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01" w:rsidRDefault="00DF1D01" w:rsidP="00522226">
      <w:pPr>
        <w:jc w:val="center"/>
        <w:rPr>
          <w:b/>
          <w:bCs/>
          <w:lang w:val="uk-UA"/>
        </w:rPr>
      </w:pPr>
      <w:r w:rsidRPr="004F4A29">
        <w:rPr>
          <w:b/>
          <w:bCs/>
          <w:lang w:val="uk-UA"/>
        </w:rPr>
        <w:t>Звіт директора Харківського професійного ліцею швейного і хутрового виробництва 2014-2015 навчальний рік</w:t>
      </w:r>
    </w:p>
    <w:p w:rsidR="00DF1D01" w:rsidRDefault="00DF1D01" w:rsidP="00665DEE">
      <w:pPr>
        <w:ind w:left="2127"/>
        <w:jc w:val="both"/>
        <w:rPr>
          <w:i/>
          <w:iCs/>
          <w:lang w:val="uk-UA"/>
        </w:rPr>
      </w:pPr>
      <w:r w:rsidRPr="001808C8">
        <w:rPr>
          <w:i/>
          <w:iCs/>
          <w:lang w:val="uk-UA"/>
        </w:rPr>
        <w:t>«Якомога більше поваги і доброти до дітей і якомога більше вибагливої вимогливості вчителя до самого себе як вихователя нової людини»</w:t>
      </w:r>
    </w:p>
    <w:p w:rsidR="00DF1D01" w:rsidRPr="001808C8" w:rsidRDefault="00DF1D01" w:rsidP="00665DEE">
      <w:pPr>
        <w:ind w:left="2127"/>
        <w:jc w:val="both"/>
        <w:rPr>
          <w:i/>
          <w:iCs/>
          <w:lang w:val="uk-UA"/>
        </w:rPr>
      </w:pPr>
      <w:r>
        <w:rPr>
          <w:i/>
          <w:iCs/>
          <w:lang w:val="uk-UA"/>
        </w:rPr>
        <w:t xml:space="preserve">                                                            </w:t>
      </w:r>
      <w:r w:rsidRPr="001808C8">
        <w:rPr>
          <w:i/>
          <w:iCs/>
          <w:lang w:val="uk-UA"/>
        </w:rPr>
        <w:t>В.О.Сухомлинський</w:t>
      </w:r>
    </w:p>
    <w:p w:rsidR="00DF1D01" w:rsidRPr="004F4A29" w:rsidRDefault="00DF1D01" w:rsidP="004F4A29">
      <w:pPr>
        <w:spacing w:after="0" w:line="360" w:lineRule="auto"/>
        <w:ind w:firstLine="540"/>
        <w:jc w:val="both"/>
        <w:rPr>
          <w:lang w:val="uk-UA" w:eastAsia="ru-RU"/>
        </w:rPr>
      </w:pPr>
      <w:r w:rsidRPr="004F4A29">
        <w:rPr>
          <w:lang w:val="uk-UA" w:eastAsia="ru-RU"/>
        </w:rPr>
        <w:t>З</w:t>
      </w:r>
      <w:r>
        <w:rPr>
          <w:lang w:val="uk-UA" w:eastAsia="ru-RU"/>
        </w:rPr>
        <w:t>а звітний період з</w:t>
      </w:r>
      <w:r w:rsidRPr="004F4A29">
        <w:rPr>
          <w:lang w:val="uk-UA" w:eastAsia="ru-RU"/>
        </w:rPr>
        <w:t xml:space="preserve">гідно контракту укладеному з Міністерством освіти і науки України  від 13.06.2013 р. виконувала роботу щодо управління навчальним закладом, забезпечувала його ефективну діяльність, реалізовувала державну політику в сфері освіти, вирішувала різнопланові завдання, як по забезпеченню якісної загальноосвітньої та професійної підготовки учнів так і розвитку навчального закладу. </w:t>
      </w:r>
    </w:p>
    <w:p w:rsidR="00DF1D01" w:rsidRPr="004F4A29" w:rsidRDefault="00DF1D01" w:rsidP="00E07D52">
      <w:pPr>
        <w:spacing w:after="0" w:line="360" w:lineRule="auto"/>
        <w:ind w:firstLine="540"/>
        <w:jc w:val="both"/>
        <w:rPr>
          <w:lang w:val="uk-UA" w:eastAsia="ru-RU"/>
        </w:rPr>
      </w:pPr>
      <w:r>
        <w:rPr>
          <w:lang w:val="uk-UA" w:eastAsia="ru-RU"/>
        </w:rPr>
        <w:t>З</w:t>
      </w:r>
      <w:r w:rsidRPr="004F4A29">
        <w:rPr>
          <w:lang w:val="uk-UA" w:eastAsia="ru-RU"/>
        </w:rPr>
        <w:t>дійснювала оперативне керівництво навчальним закладом; організована його соціал</w:t>
      </w:r>
      <w:r>
        <w:rPr>
          <w:lang w:val="uk-UA" w:eastAsia="ru-RU"/>
        </w:rPr>
        <w:t>ьно-побутова та інша діяльність.</w:t>
      </w:r>
      <w:r w:rsidRPr="00E07D52">
        <w:rPr>
          <w:lang w:val="uk-UA" w:eastAsia="ru-RU"/>
        </w:rPr>
        <w:t xml:space="preserve"> </w:t>
      </w:r>
      <w:r w:rsidRPr="004F4A29">
        <w:rPr>
          <w:lang w:val="uk-UA" w:eastAsia="ru-RU"/>
        </w:rPr>
        <w:t>Видавалися накази, розпорядження і доручення, які виконувалися усіма працівниками та структурними підрозділами.</w:t>
      </w:r>
    </w:p>
    <w:p w:rsidR="00DF1D01" w:rsidRPr="004F4A29" w:rsidRDefault="00DF1D01" w:rsidP="004F4A29">
      <w:pPr>
        <w:spacing w:after="0" w:line="360" w:lineRule="auto"/>
        <w:ind w:firstLine="540"/>
        <w:jc w:val="both"/>
        <w:rPr>
          <w:lang w:val="uk-UA" w:eastAsia="ru-RU"/>
        </w:rPr>
      </w:pPr>
      <w:r>
        <w:rPr>
          <w:lang w:val="uk-UA" w:eastAsia="ru-RU"/>
        </w:rPr>
        <w:t xml:space="preserve">У зв’язку зі змінами у законодавстві підготовлена нова редакція Статуту навчального закладу, яка була затверджена Міністерством освіти і науки України, </w:t>
      </w:r>
      <w:r w:rsidRPr="00A30A7B">
        <w:rPr>
          <w:lang w:val="uk-UA" w:eastAsia="ru-RU"/>
        </w:rPr>
        <w:t>Статут зареєстровано</w:t>
      </w:r>
      <w:r>
        <w:rPr>
          <w:lang w:val="uk-UA" w:eastAsia="ru-RU"/>
        </w:rPr>
        <w:t xml:space="preserve">   03.12.2014 р.                         . </w:t>
      </w:r>
      <w:r w:rsidRPr="004F4A29">
        <w:rPr>
          <w:lang w:val="uk-UA" w:eastAsia="ru-RU"/>
        </w:rPr>
        <w:t xml:space="preserve"> </w:t>
      </w:r>
    </w:p>
    <w:p w:rsidR="00DF1D01" w:rsidRDefault="00DF1D01" w:rsidP="00E07D52">
      <w:pPr>
        <w:spacing w:after="0" w:line="360" w:lineRule="auto"/>
        <w:ind w:firstLine="540"/>
        <w:jc w:val="both"/>
        <w:rPr>
          <w:lang w:val="uk-UA" w:eastAsia="ru-RU"/>
        </w:rPr>
      </w:pPr>
      <w:r w:rsidRPr="004F4A29">
        <w:rPr>
          <w:lang w:val="uk-UA" w:eastAsia="ru-RU"/>
        </w:rPr>
        <w:t>Як директор, представляла навчальний заклад в органах державної влади та органах місцевого самоврядування, в установах, підприємствах та організаціях різних форм власності.</w:t>
      </w:r>
    </w:p>
    <w:p w:rsidR="00DF1D01" w:rsidRDefault="00DF1D01" w:rsidP="00E07D52">
      <w:pPr>
        <w:spacing w:after="0" w:line="360" w:lineRule="auto"/>
        <w:ind w:firstLine="540"/>
        <w:jc w:val="both"/>
        <w:rPr>
          <w:lang w:val="uk-UA" w:eastAsia="ru-RU"/>
        </w:rPr>
      </w:pPr>
      <w:r w:rsidRPr="004F4A29">
        <w:rPr>
          <w:lang w:val="uk-UA" w:eastAsia="ru-RU"/>
        </w:rPr>
        <w:t xml:space="preserve"> Приймалися на роботу та звільнялися з  роботи працівники у встановленому порядку, визначалися та розподілялися між ними функціональні обов’язки. </w:t>
      </w:r>
      <w:r>
        <w:rPr>
          <w:lang w:val="uk-UA" w:eastAsia="ru-RU"/>
        </w:rPr>
        <w:t xml:space="preserve"> Проводилася робота</w:t>
      </w:r>
      <w:r w:rsidRPr="004F4A29">
        <w:rPr>
          <w:lang w:val="uk-UA" w:eastAsia="ru-RU"/>
        </w:rPr>
        <w:t xml:space="preserve"> по форму</w:t>
      </w:r>
      <w:r>
        <w:rPr>
          <w:lang w:val="uk-UA" w:eastAsia="ru-RU"/>
        </w:rPr>
        <w:t>ванню трудового  колективу</w:t>
      </w:r>
      <w:r w:rsidRPr="004F4A29">
        <w:rPr>
          <w:lang w:val="uk-UA" w:eastAsia="ru-RU"/>
        </w:rPr>
        <w:t xml:space="preserve">  на засадах професійного і сумлінного виконання кожним своїх обов’язків, творчого підходу до роботи з учнями і забезпечення кінцевого позитивного результату.</w:t>
      </w:r>
    </w:p>
    <w:p w:rsidR="00DF1D01" w:rsidRDefault="00DF1D01" w:rsidP="00E07D52">
      <w:pPr>
        <w:spacing w:after="0" w:line="360" w:lineRule="auto"/>
        <w:ind w:firstLine="540"/>
        <w:jc w:val="both"/>
        <w:rPr>
          <w:b/>
          <w:bCs/>
          <w:lang w:val="uk-UA" w:eastAsia="ru-RU"/>
        </w:rPr>
      </w:pPr>
      <w:r w:rsidRPr="00A923B9">
        <w:rPr>
          <w:b/>
          <w:bCs/>
          <w:lang w:val="uk-UA" w:eastAsia="ru-RU"/>
        </w:rPr>
        <w:t xml:space="preserve">                            </w:t>
      </w:r>
    </w:p>
    <w:p w:rsidR="00DF1D01" w:rsidRDefault="00DF1D01" w:rsidP="00E07D52">
      <w:pPr>
        <w:spacing w:after="0" w:line="360" w:lineRule="auto"/>
        <w:ind w:firstLine="540"/>
        <w:jc w:val="both"/>
        <w:rPr>
          <w:b/>
          <w:bCs/>
          <w:lang w:val="uk-UA" w:eastAsia="ru-RU"/>
        </w:rPr>
      </w:pPr>
    </w:p>
    <w:p w:rsidR="00DF1D01" w:rsidRPr="00A923B9" w:rsidRDefault="00DF1D01" w:rsidP="00606535">
      <w:pPr>
        <w:spacing w:after="0" w:line="360" w:lineRule="auto"/>
        <w:ind w:firstLine="540"/>
        <w:jc w:val="center"/>
        <w:rPr>
          <w:b/>
          <w:bCs/>
          <w:lang w:val="uk-UA" w:eastAsia="ru-RU"/>
        </w:rPr>
      </w:pPr>
      <w:r>
        <w:rPr>
          <w:b/>
          <w:bCs/>
          <w:lang w:val="uk-UA" w:eastAsia="ru-RU"/>
        </w:rPr>
        <w:t>Робота з кадрами</w:t>
      </w:r>
    </w:p>
    <w:p w:rsidR="00DF1D01" w:rsidRPr="004F4A29" w:rsidRDefault="00DF1D01" w:rsidP="000C5C65">
      <w:pPr>
        <w:spacing w:after="0" w:line="360" w:lineRule="auto"/>
        <w:ind w:firstLine="540"/>
        <w:jc w:val="both"/>
        <w:rPr>
          <w:lang w:val="uk-UA" w:eastAsia="ru-RU"/>
        </w:rPr>
      </w:pPr>
      <w:r>
        <w:rPr>
          <w:lang w:val="uk-UA" w:eastAsia="ru-RU"/>
        </w:rPr>
        <w:t>Станом на 01.04.2015</w:t>
      </w:r>
      <w:r w:rsidRPr="004F4A29">
        <w:rPr>
          <w:lang w:val="uk-UA" w:eastAsia="ru-RU"/>
        </w:rPr>
        <w:t xml:space="preserve"> року трудовий колектив нараховує </w:t>
      </w:r>
      <w:r w:rsidRPr="00A30A7B">
        <w:rPr>
          <w:lang w:val="uk-UA" w:eastAsia="ru-RU"/>
        </w:rPr>
        <w:t>73</w:t>
      </w:r>
      <w:r w:rsidRPr="004F4A29">
        <w:rPr>
          <w:lang w:val="uk-UA" w:eastAsia="ru-RU"/>
        </w:rPr>
        <w:t xml:space="preserve"> чол. (жінок - </w:t>
      </w:r>
      <w:r w:rsidRPr="00A30A7B">
        <w:rPr>
          <w:lang w:val="uk-UA" w:eastAsia="ru-RU"/>
        </w:rPr>
        <w:t>64 ,</w:t>
      </w:r>
      <w:r w:rsidRPr="004F4A29">
        <w:rPr>
          <w:lang w:val="uk-UA" w:eastAsia="ru-RU"/>
        </w:rPr>
        <w:t xml:space="preserve"> чоловіків – </w:t>
      </w:r>
      <w:r w:rsidRPr="00A30A7B">
        <w:rPr>
          <w:lang w:val="uk-UA" w:eastAsia="ru-RU"/>
        </w:rPr>
        <w:t>9),</w:t>
      </w:r>
      <w:r w:rsidRPr="004F4A29">
        <w:rPr>
          <w:lang w:val="uk-UA" w:eastAsia="ru-RU"/>
        </w:rPr>
        <w:t xml:space="preserve"> в т.ч. педагогічних працівників </w:t>
      </w:r>
      <w:r w:rsidRPr="00A30A7B">
        <w:rPr>
          <w:lang w:val="uk-UA" w:eastAsia="ru-RU"/>
        </w:rPr>
        <w:t xml:space="preserve">37 </w:t>
      </w:r>
      <w:r>
        <w:rPr>
          <w:lang w:val="uk-UA" w:eastAsia="ru-RU"/>
        </w:rPr>
        <w:t>чол., що складає  51</w:t>
      </w:r>
      <w:r w:rsidRPr="004F4A29">
        <w:rPr>
          <w:lang w:val="uk-UA" w:eastAsia="ru-RU"/>
        </w:rPr>
        <w:t>% від загальної кількості  працюючих.</w:t>
      </w:r>
    </w:p>
    <w:p w:rsidR="00DF1D01" w:rsidRDefault="00DF1D01" w:rsidP="00E07D52">
      <w:pPr>
        <w:spacing w:after="0" w:line="360" w:lineRule="auto"/>
        <w:jc w:val="both"/>
        <w:rPr>
          <w:lang w:val="uk-UA" w:eastAsia="ru-RU"/>
        </w:rPr>
      </w:pPr>
      <w:r>
        <w:rPr>
          <w:lang w:val="uk-UA" w:eastAsia="ru-RU"/>
        </w:rPr>
        <w:t xml:space="preserve">        </w:t>
      </w:r>
      <w:r w:rsidRPr="004F4A29">
        <w:rPr>
          <w:lang w:val="uk-UA" w:eastAsia="ru-RU"/>
        </w:rPr>
        <w:t xml:space="preserve">Середній вік педагогічних працівників становить </w:t>
      </w:r>
      <w:r w:rsidRPr="00A30A7B">
        <w:rPr>
          <w:lang w:val="uk-UA" w:eastAsia="ru-RU"/>
        </w:rPr>
        <w:t>36 р</w:t>
      </w:r>
      <w:r w:rsidRPr="004F4A29">
        <w:rPr>
          <w:lang w:val="uk-UA" w:eastAsia="ru-RU"/>
        </w:rPr>
        <w:t>оків.</w:t>
      </w:r>
    </w:p>
    <w:p w:rsidR="00DF1D01" w:rsidRDefault="00DF1D01" w:rsidP="000C5C65">
      <w:pPr>
        <w:spacing w:after="0" w:line="360" w:lineRule="auto"/>
        <w:ind w:firstLine="540"/>
        <w:jc w:val="both"/>
        <w:rPr>
          <w:lang w:val="uk-UA" w:eastAsia="ru-RU"/>
        </w:rPr>
      </w:pPr>
      <w:r w:rsidRPr="004F4A29">
        <w:rPr>
          <w:lang w:val="uk-UA" w:eastAsia="ru-RU"/>
        </w:rPr>
        <w:t>Як керівник, особливу увагу приділяю вихованню молодих, перспективних кадрів, їх підбору і розстановці. Так</w:t>
      </w:r>
      <w:r>
        <w:rPr>
          <w:lang w:val="uk-UA" w:eastAsia="ru-RU"/>
        </w:rPr>
        <w:t xml:space="preserve">, на педагогічних посадах </w:t>
      </w:r>
      <w:r w:rsidRPr="004F4A29">
        <w:rPr>
          <w:lang w:val="uk-UA" w:eastAsia="ru-RU"/>
        </w:rPr>
        <w:t xml:space="preserve"> працює </w:t>
      </w:r>
      <w:r>
        <w:rPr>
          <w:lang w:val="uk-UA" w:eastAsia="ru-RU"/>
        </w:rPr>
        <w:t>21</w:t>
      </w:r>
      <w:r w:rsidRPr="00A30A7B">
        <w:rPr>
          <w:lang w:val="uk-UA" w:eastAsia="ru-RU"/>
        </w:rPr>
        <w:t xml:space="preserve"> </w:t>
      </w:r>
      <w:r>
        <w:rPr>
          <w:lang w:val="uk-UA" w:eastAsia="ru-RU"/>
        </w:rPr>
        <w:t xml:space="preserve">працівник  </w:t>
      </w:r>
      <w:r w:rsidRPr="004F4A29">
        <w:rPr>
          <w:lang w:val="uk-UA" w:eastAsia="ru-RU"/>
        </w:rPr>
        <w:t xml:space="preserve"> вік</w:t>
      </w:r>
      <w:r>
        <w:rPr>
          <w:lang w:val="uk-UA" w:eastAsia="ru-RU"/>
        </w:rPr>
        <w:t>ом</w:t>
      </w:r>
      <w:r w:rsidRPr="004F4A29">
        <w:rPr>
          <w:lang w:val="uk-UA" w:eastAsia="ru-RU"/>
        </w:rPr>
        <w:t xml:space="preserve"> до </w:t>
      </w:r>
      <w:r>
        <w:rPr>
          <w:lang w:val="uk-UA" w:eastAsia="ru-RU"/>
        </w:rPr>
        <w:t xml:space="preserve">35 років які мають  стаж роботи від 1 до 14 </w:t>
      </w:r>
      <w:r w:rsidRPr="004F4A29">
        <w:rPr>
          <w:lang w:val="uk-UA" w:eastAsia="ru-RU"/>
        </w:rPr>
        <w:t>років.</w:t>
      </w:r>
    </w:p>
    <w:p w:rsidR="00DF1D01" w:rsidRPr="004F4A29" w:rsidRDefault="00DF1D01" w:rsidP="00E07D52">
      <w:pPr>
        <w:spacing w:after="0" w:line="360" w:lineRule="auto"/>
        <w:jc w:val="both"/>
        <w:rPr>
          <w:lang w:val="uk-UA" w:eastAsia="ru-RU"/>
        </w:rPr>
      </w:pPr>
      <w:r>
        <w:rPr>
          <w:lang w:val="uk-UA" w:eastAsia="ru-RU"/>
        </w:rPr>
        <w:t xml:space="preserve">        В навчальному закладі працюють    викладачі,  які мають педагогічні звання: «викладач-методист»-1, «старший викладач»-2; кваліфікаційні категорії «викладач вищої категорії» -   4  , «викладач першої категорії» - 4, «спеціаліст» - 6. З 14 майстрів виробничого навчання всі мають робочі професії, педагогічні звання «Майстер  першої категорії» - 4   чол..</w:t>
      </w:r>
    </w:p>
    <w:p w:rsidR="00DF1D01" w:rsidRPr="00EC5C79" w:rsidRDefault="00DF1D01" w:rsidP="000C5C65">
      <w:pPr>
        <w:spacing w:after="0" w:line="360" w:lineRule="auto"/>
        <w:ind w:firstLine="540"/>
        <w:jc w:val="both"/>
        <w:rPr>
          <w:lang w:val="uk-UA"/>
        </w:rPr>
      </w:pPr>
      <w:r w:rsidRPr="00EC5C79">
        <w:rPr>
          <w:lang w:val="uk-UA"/>
        </w:rPr>
        <w:t>Відповідно</w:t>
      </w:r>
      <w:r w:rsidRPr="00BC1BF9">
        <w:t xml:space="preserve"> </w:t>
      </w:r>
      <w:r w:rsidRPr="00EC5C79">
        <w:t>до</w:t>
      </w:r>
      <w:r w:rsidRPr="00BC1BF9">
        <w:t xml:space="preserve"> </w:t>
      </w:r>
      <w:r w:rsidRPr="00EC5C79">
        <w:rPr>
          <w:lang w:val="uk-UA"/>
        </w:rPr>
        <w:t>перспективного</w:t>
      </w:r>
      <w:r w:rsidRPr="00BC1BF9">
        <w:t xml:space="preserve"> </w:t>
      </w:r>
      <w:r w:rsidRPr="00EC5C79">
        <w:rPr>
          <w:lang w:val="uk-UA"/>
        </w:rPr>
        <w:t>плану</w:t>
      </w:r>
      <w:r w:rsidRPr="00BC1BF9">
        <w:t xml:space="preserve"> </w:t>
      </w:r>
      <w:r w:rsidRPr="00EC5C79">
        <w:rPr>
          <w:lang w:val="uk-UA"/>
        </w:rPr>
        <w:t>атестації</w:t>
      </w:r>
      <w:r w:rsidRPr="00BC1BF9">
        <w:t xml:space="preserve"> </w:t>
      </w:r>
      <w:r w:rsidRPr="00EC5C79">
        <w:rPr>
          <w:lang w:val="uk-UA"/>
        </w:rPr>
        <w:t>педпрацівників</w:t>
      </w:r>
      <w:r w:rsidRPr="00BC1BF9">
        <w:t xml:space="preserve"> </w:t>
      </w:r>
      <w:r w:rsidRPr="00EC5C79">
        <w:rPr>
          <w:lang w:val="uk-UA"/>
        </w:rPr>
        <w:t>ліцею</w:t>
      </w:r>
      <w:r w:rsidRPr="00BC1BF9">
        <w:t xml:space="preserve">, </w:t>
      </w:r>
      <w:r w:rsidRPr="00EC5C79">
        <w:rPr>
          <w:lang w:val="uk-UA"/>
        </w:rPr>
        <w:t>плану</w:t>
      </w:r>
      <w:r w:rsidRPr="00BC1BF9">
        <w:t xml:space="preserve"> </w:t>
      </w:r>
      <w:r w:rsidRPr="001E5E6A">
        <w:rPr>
          <w:lang w:val="uk-UA"/>
        </w:rPr>
        <w:t xml:space="preserve">роботи </w:t>
      </w:r>
      <w:r w:rsidRPr="00EC5C79">
        <w:rPr>
          <w:lang w:val="uk-UA"/>
        </w:rPr>
        <w:t>атестаційної</w:t>
      </w:r>
      <w:r w:rsidRPr="00BC1BF9">
        <w:t xml:space="preserve"> </w:t>
      </w:r>
      <w:r w:rsidRPr="00EC5C79">
        <w:rPr>
          <w:lang w:val="uk-UA"/>
        </w:rPr>
        <w:t>комісії</w:t>
      </w:r>
      <w:r w:rsidRPr="00BC1BF9">
        <w:t xml:space="preserve"> у 201</w:t>
      </w:r>
      <w:r>
        <w:rPr>
          <w:lang w:val="uk-UA"/>
        </w:rPr>
        <w:t>5</w:t>
      </w:r>
      <w:r w:rsidRPr="00BC1BF9">
        <w:t xml:space="preserve">р. </w:t>
      </w:r>
      <w:r w:rsidRPr="00EC5C79">
        <w:rPr>
          <w:lang w:val="uk-UA"/>
        </w:rPr>
        <w:t>атестувались</w:t>
      </w:r>
      <w:r w:rsidRPr="00BC1BF9">
        <w:t xml:space="preserve"> </w:t>
      </w:r>
      <w:r>
        <w:rPr>
          <w:lang w:val="uk-UA"/>
        </w:rPr>
        <w:t>5</w:t>
      </w:r>
      <w:r w:rsidRPr="00BC1BF9">
        <w:t xml:space="preserve"> </w:t>
      </w:r>
      <w:r w:rsidRPr="00EC5C79">
        <w:rPr>
          <w:lang w:val="uk-UA"/>
        </w:rPr>
        <w:t>педагогів</w:t>
      </w:r>
      <w:r w:rsidRPr="00BC1BF9">
        <w:t xml:space="preserve"> у </w:t>
      </w:r>
      <w:r w:rsidRPr="00EC5C79">
        <w:rPr>
          <w:lang w:val="uk-UA"/>
        </w:rPr>
        <w:t>черговому</w:t>
      </w:r>
      <w:r w:rsidRPr="00BC1BF9">
        <w:t xml:space="preserve"> </w:t>
      </w:r>
      <w:r w:rsidRPr="00EC5C79">
        <w:rPr>
          <w:lang w:val="uk-UA"/>
        </w:rPr>
        <w:t>порядку</w:t>
      </w:r>
      <w:r>
        <w:rPr>
          <w:lang w:val="uk-UA"/>
        </w:rPr>
        <w:t xml:space="preserve">, 1 чол. у позачерговому порядку. За результатами рішення атестаційної комісії: 1 чол. відповідає раніше присвоєній кваліфікаційній категорії </w:t>
      </w:r>
      <w:r w:rsidRPr="00EC5C79">
        <w:rPr>
          <w:lang w:val="uk-UA"/>
        </w:rPr>
        <w:t>«Спеціаліст першої категорії»</w:t>
      </w:r>
      <w:r>
        <w:rPr>
          <w:lang w:val="uk-UA"/>
        </w:rPr>
        <w:t>,</w:t>
      </w:r>
      <w:r w:rsidRPr="00EC5C79">
        <w:rPr>
          <w:lang w:val="uk-UA"/>
        </w:rPr>
        <w:t xml:space="preserve"> </w:t>
      </w:r>
      <w:r>
        <w:rPr>
          <w:lang w:val="uk-UA"/>
        </w:rPr>
        <w:t xml:space="preserve">3-м чол. </w:t>
      </w:r>
      <w:r w:rsidRPr="00EC5C79">
        <w:rPr>
          <w:lang w:val="uk-UA"/>
        </w:rPr>
        <w:t>присвоєно кваліфікаційну категорію «Спеціаліст першої категорії»</w:t>
      </w:r>
      <w:r>
        <w:rPr>
          <w:lang w:val="uk-UA"/>
        </w:rPr>
        <w:t xml:space="preserve">, 2 чол. </w:t>
      </w:r>
      <w:r w:rsidRPr="00EC5C79">
        <w:rPr>
          <w:lang w:val="uk-UA"/>
        </w:rPr>
        <w:t>відповід</w:t>
      </w:r>
      <w:r>
        <w:rPr>
          <w:lang w:val="uk-UA"/>
        </w:rPr>
        <w:t>ають</w:t>
      </w:r>
      <w:r w:rsidRPr="00EC5C79">
        <w:rPr>
          <w:lang w:val="uk-UA"/>
        </w:rPr>
        <w:t xml:space="preserve"> займаній посаді</w:t>
      </w:r>
      <w:r>
        <w:rPr>
          <w:lang w:val="uk-UA"/>
        </w:rPr>
        <w:t>.</w:t>
      </w:r>
      <w:r w:rsidRPr="00EC5C79">
        <w:rPr>
          <w:lang w:val="uk-UA"/>
        </w:rPr>
        <w:t xml:space="preserve"> </w:t>
      </w:r>
    </w:p>
    <w:p w:rsidR="00DF1D01" w:rsidRPr="001E5E6A" w:rsidRDefault="00DF1D01" w:rsidP="000C5C65">
      <w:pPr>
        <w:spacing w:after="0" w:line="360" w:lineRule="auto"/>
        <w:ind w:firstLine="540"/>
        <w:jc w:val="both"/>
        <w:rPr>
          <w:lang w:val="uk-UA"/>
        </w:rPr>
      </w:pPr>
      <w:r>
        <w:rPr>
          <w:lang w:val="uk-UA"/>
        </w:rPr>
        <w:t xml:space="preserve"> З</w:t>
      </w:r>
      <w:r w:rsidRPr="001E5E6A">
        <w:rPr>
          <w:lang w:val="uk-UA"/>
        </w:rPr>
        <w:t>гідно перспективного план</w:t>
      </w:r>
      <w:r>
        <w:rPr>
          <w:lang w:val="uk-UA"/>
        </w:rPr>
        <w:t>у к</w:t>
      </w:r>
      <w:r w:rsidRPr="001E5E6A">
        <w:rPr>
          <w:lang w:val="uk-UA"/>
        </w:rPr>
        <w:t>урси підвищення кваліфікації</w:t>
      </w:r>
      <w:r>
        <w:rPr>
          <w:lang w:val="uk-UA"/>
        </w:rPr>
        <w:t xml:space="preserve"> пройшли 9</w:t>
      </w:r>
      <w:r w:rsidRPr="001E5E6A">
        <w:rPr>
          <w:lang w:val="uk-UA"/>
        </w:rPr>
        <w:t xml:space="preserve"> педагогів (м. Київ, ДВНЗ «УМО» НАПН України Інститут відкритої освіти – </w:t>
      </w:r>
      <w:r w:rsidRPr="006A0FF8">
        <w:rPr>
          <w:lang w:val="uk-UA"/>
        </w:rPr>
        <w:t>1 чол.,  на базі КВНЗ ХАНО – 2 чол., УІПА – 6 чол.).</w:t>
      </w:r>
      <w:r w:rsidRPr="001E5E6A">
        <w:rPr>
          <w:lang w:val="uk-UA"/>
        </w:rPr>
        <w:t xml:space="preserve"> Стажування на підприємствах пройшли  8 майстрів виробничого навчання.</w:t>
      </w:r>
      <w:r w:rsidRPr="001E5E6A">
        <w:rPr>
          <w:lang w:val="uk-UA"/>
        </w:rPr>
        <w:tab/>
      </w:r>
    </w:p>
    <w:p w:rsidR="00DF1D01" w:rsidRPr="00A30A7B" w:rsidRDefault="00DF1D01" w:rsidP="00E07D52">
      <w:pPr>
        <w:suppressAutoHyphens/>
        <w:spacing w:after="0" w:line="360" w:lineRule="auto"/>
        <w:jc w:val="both"/>
        <w:rPr>
          <w:lang w:val="uk-UA" w:eastAsia="ru-RU"/>
        </w:rPr>
      </w:pPr>
      <w:r w:rsidRPr="004F4A29">
        <w:rPr>
          <w:lang w:val="uk-UA" w:eastAsia="ru-RU"/>
        </w:rPr>
        <w:t xml:space="preserve">     </w:t>
      </w:r>
      <w:r>
        <w:rPr>
          <w:lang w:val="uk-UA" w:eastAsia="ru-RU"/>
        </w:rPr>
        <w:t xml:space="preserve">  За звітний період</w:t>
      </w:r>
      <w:r w:rsidRPr="004F4A29">
        <w:rPr>
          <w:lang w:val="uk-UA" w:eastAsia="ru-RU"/>
        </w:rPr>
        <w:t xml:space="preserve">  прийнято на роботу </w:t>
      </w:r>
      <w:r w:rsidRPr="00A30A7B">
        <w:rPr>
          <w:lang w:val="uk-UA" w:eastAsia="ru-RU"/>
        </w:rPr>
        <w:t xml:space="preserve">25 </w:t>
      </w:r>
      <w:r w:rsidRPr="004F4A29">
        <w:rPr>
          <w:lang w:val="uk-UA" w:eastAsia="ru-RU"/>
        </w:rPr>
        <w:t xml:space="preserve">працівника, з яких </w:t>
      </w:r>
      <w:r w:rsidRPr="00A30A7B">
        <w:rPr>
          <w:lang w:val="uk-UA" w:eastAsia="ru-RU"/>
        </w:rPr>
        <w:t>16 п</w:t>
      </w:r>
      <w:r>
        <w:rPr>
          <w:lang w:val="uk-UA" w:eastAsia="ru-RU"/>
        </w:rPr>
        <w:t>едагогічних</w:t>
      </w:r>
      <w:r w:rsidRPr="004F4A29">
        <w:rPr>
          <w:lang w:val="uk-UA" w:eastAsia="ru-RU"/>
        </w:rPr>
        <w:t xml:space="preserve">, </w:t>
      </w:r>
      <w:r w:rsidRPr="00A30A7B">
        <w:rPr>
          <w:lang w:val="uk-UA" w:eastAsia="ru-RU"/>
        </w:rPr>
        <w:t xml:space="preserve">3 </w:t>
      </w:r>
      <w:r w:rsidRPr="004F4A29">
        <w:rPr>
          <w:lang w:val="uk-UA" w:eastAsia="ru-RU"/>
        </w:rPr>
        <w:t xml:space="preserve">молодих спеціаліста після закінчення вищих навчальних закладів. Педпрацівники, за винятком молодих спеціалістів, прийняті за  контрактною системою, якою охоплено </w:t>
      </w:r>
      <w:r w:rsidRPr="00A30A7B">
        <w:rPr>
          <w:lang w:val="uk-UA" w:eastAsia="ru-RU"/>
        </w:rPr>
        <w:t>50% педагогічних працівників.</w:t>
      </w:r>
      <w:r>
        <w:rPr>
          <w:color w:val="FF0000"/>
          <w:lang w:val="uk-UA" w:eastAsia="ru-RU"/>
        </w:rPr>
        <w:t xml:space="preserve"> </w:t>
      </w:r>
      <w:r w:rsidRPr="00A30A7B">
        <w:rPr>
          <w:lang w:val="uk-UA" w:eastAsia="ru-RU"/>
        </w:rPr>
        <w:t xml:space="preserve">Звільнено  15 працівників, з них педагогічних працівників 9.  </w:t>
      </w:r>
    </w:p>
    <w:p w:rsidR="00DF1D01" w:rsidRDefault="00DF1D01" w:rsidP="000C5C65">
      <w:pPr>
        <w:suppressAutoHyphens/>
        <w:spacing w:after="0" w:line="360" w:lineRule="auto"/>
        <w:ind w:firstLine="540"/>
        <w:jc w:val="both"/>
        <w:rPr>
          <w:lang w:val="uk-UA" w:eastAsia="ru-RU"/>
        </w:rPr>
      </w:pPr>
      <w:r w:rsidRPr="004F4A29">
        <w:rPr>
          <w:lang w:val="uk-UA" w:eastAsia="ru-RU"/>
        </w:rPr>
        <w:t>Для вирішення кадрових питань була створена кадрова комісія, яка розглядала питання укладання  контракту з працівниками  та його про</w:t>
      </w:r>
      <w:r>
        <w:rPr>
          <w:lang w:val="uk-UA" w:eastAsia="ru-RU"/>
        </w:rPr>
        <w:t>довження. У 2014</w:t>
      </w:r>
      <w:r w:rsidRPr="004F4A29">
        <w:rPr>
          <w:lang w:val="uk-UA" w:eastAsia="ru-RU"/>
        </w:rPr>
        <w:t xml:space="preserve"> році на кадрову комісію було запрошено </w:t>
      </w:r>
      <w:r w:rsidRPr="00A30A7B">
        <w:rPr>
          <w:lang w:val="uk-UA" w:eastAsia="ru-RU"/>
        </w:rPr>
        <w:t xml:space="preserve">8 </w:t>
      </w:r>
      <w:r w:rsidRPr="004F4A29">
        <w:rPr>
          <w:lang w:val="uk-UA" w:eastAsia="ru-RU"/>
        </w:rPr>
        <w:t xml:space="preserve">педагогічних працівників, </w:t>
      </w:r>
      <w:r w:rsidRPr="00A30A7B">
        <w:rPr>
          <w:lang w:val="uk-UA" w:eastAsia="ru-RU"/>
        </w:rPr>
        <w:t>7</w:t>
      </w:r>
      <w:r>
        <w:rPr>
          <w:lang w:val="uk-UA" w:eastAsia="ru-RU"/>
        </w:rPr>
        <w:t>-м</w:t>
      </w:r>
      <w:r w:rsidRPr="00A30A7B">
        <w:rPr>
          <w:lang w:val="uk-UA" w:eastAsia="ru-RU"/>
        </w:rPr>
        <w:t>и</w:t>
      </w:r>
      <w:r w:rsidRPr="004F4A29">
        <w:rPr>
          <w:lang w:val="uk-UA" w:eastAsia="ru-RU"/>
        </w:rPr>
        <w:t xml:space="preserve"> продовжено контракт, </w:t>
      </w:r>
      <w:r w:rsidRPr="00A30A7B">
        <w:rPr>
          <w:lang w:val="uk-UA" w:eastAsia="ru-RU"/>
        </w:rPr>
        <w:t>1-</w:t>
      </w:r>
      <w:r>
        <w:rPr>
          <w:lang w:val="uk-UA" w:eastAsia="ru-RU"/>
        </w:rPr>
        <w:t>му (викладачу історії</w:t>
      </w:r>
      <w:r w:rsidRPr="004F4A29">
        <w:rPr>
          <w:lang w:val="uk-UA" w:eastAsia="ru-RU"/>
        </w:rPr>
        <w:t xml:space="preserve"> </w:t>
      </w:r>
      <w:r>
        <w:rPr>
          <w:lang w:val="uk-UA" w:eastAsia="ru-RU"/>
        </w:rPr>
        <w:t>Бондаренко А.Б</w:t>
      </w:r>
      <w:r w:rsidRPr="00A30A7B">
        <w:rPr>
          <w:lang w:val="uk-UA" w:eastAsia="ru-RU"/>
        </w:rPr>
        <w:t>.) контракт припинено достроково та звільнено за угодою сторін згідно рішення кадрової комісії.</w:t>
      </w:r>
      <w:r>
        <w:rPr>
          <w:lang w:val="uk-UA" w:eastAsia="ru-RU"/>
        </w:rPr>
        <w:t xml:space="preserve"> У черні 2015 року на кадрову комісію запрошуються 7 педагогічних працівників строк дії контракту яких закінчується 31.08.2015 р, це Лєбєдева З.В., Тарабанова І.В., Полякова І.І., Тузко Т.С., Магніцький А.А., Борисенко Н.В., Шабалтас Т.В.</w:t>
      </w:r>
    </w:p>
    <w:p w:rsidR="00DF1D01" w:rsidRPr="00554798" w:rsidRDefault="00DF1D01" w:rsidP="00554798">
      <w:pPr>
        <w:spacing w:after="0" w:line="360" w:lineRule="auto"/>
        <w:jc w:val="center"/>
        <w:rPr>
          <w:b/>
          <w:bCs/>
          <w:lang w:val="uk-UA" w:eastAsia="ru-RU"/>
        </w:rPr>
      </w:pPr>
      <w:r w:rsidRPr="00554798">
        <w:rPr>
          <w:b/>
          <w:bCs/>
          <w:lang w:val="uk-UA" w:eastAsia="ru-RU"/>
        </w:rPr>
        <w:t>Виконання обсягів державного замовлення.</w:t>
      </w:r>
    </w:p>
    <w:p w:rsidR="00DF1D01" w:rsidRPr="00554798" w:rsidRDefault="00DF1D01" w:rsidP="000C5C65">
      <w:pPr>
        <w:spacing w:after="0" w:line="360" w:lineRule="auto"/>
        <w:ind w:firstLine="540"/>
        <w:jc w:val="both"/>
        <w:rPr>
          <w:lang w:val="uk-UA" w:eastAsia="ru-RU"/>
        </w:rPr>
      </w:pPr>
      <w:r>
        <w:rPr>
          <w:lang w:val="uk-UA" w:eastAsia="ru-RU"/>
        </w:rPr>
        <w:t xml:space="preserve">Формування </w:t>
      </w:r>
      <w:r w:rsidRPr="00554798">
        <w:rPr>
          <w:lang w:val="uk-UA" w:eastAsia="ru-RU"/>
        </w:rPr>
        <w:t>контингент</w:t>
      </w:r>
      <w:r>
        <w:rPr>
          <w:lang w:val="uk-UA" w:eastAsia="ru-RU"/>
        </w:rPr>
        <w:t>у</w:t>
      </w:r>
      <w:r w:rsidRPr="00554798">
        <w:rPr>
          <w:lang w:val="uk-UA" w:eastAsia="ru-RU"/>
        </w:rPr>
        <w:t xml:space="preserve"> учнів</w:t>
      </w:r>
      <w:r>
        <w:rPr>
          <w:lang w:val="uk-UA" w:eastAsia="ru-RU"/>
        </w:rPr>
        <w:t xml:space="preserve"> здійснювалось</w:t>
      </w:r>
      <w:r w:rsidRPr="00554798">
        <w:rPr>
          <w:lang w:val="uk-UA" w:eastAsia="ru-RU"/>
        </w:rPr>
        <w:t xml:space="preserve"> </w:t>
      </w:r>
      <w:r>
        <w:rPr>
          <w:lang w:val="uk-UA" w:eastAsia="ru-RU"/>
        </w:rPr>
        <w:t xml:space="preserve">у </w:t>
      </w:r>
      <w:r w:rsidRPr="00554798">
        <w:rPr>
          <w:lang w:val="uk-UA" w:eastAsia="ru-RU"/>
        </w:rPr>
        <w:t>відповідно</w:t>
      </w:r>
      <w:r>
        <w:rPr>
          <w:lang w:val="uk-UA" w:eastAsia="ru-RU"/>
        </w:rPr>
        <w:t xml:space="preserve">сті </w:t>
      </w:r>
      <w:r>
        <w:rPr>
          <w:lang w:val="uk-UA" w:eastAsia="ru-RU"/>
        </w:rPr>
        <w:br/>
        <w:t>до</w:t>
      </w:r>
      <w:r w:rsidRPr="00554798">
        <w:rPr>
          <w:lang w:val="uk-UA" w:eastAsia="ru-RU"/>
        </w:rPr>
        <w:t xml:space="preserve"> державного замовлення, договорів про надання освітніх послуг </w:t>
      </w:r>
      <w:r w:rsidRPr="00554798">
        <w:rPr>
          <w:lang w:val="uk-UA" w:eastAsia="ru-RU"/>
        </w:rPr>
        <w:br/>
        <w:t xml:space="preserve">у сфері професійно-технічної освіти між замовником робітничих кадрів </w:t>
      </w:r>
      <w:r w:rsidRPr="00554798">
        <w:rPr>
          <w:lang w:val="uk-UA" w:eastAsia="ru-RU"/>
        </w:rPr>
        <w:br/>
        <w:t>та професійно-технічним навчальним закл</w:t>
      </w:r>
      <w:r>
        <w:rPr>
          <w:lang w:val="uk-UA" w:eastAsia="ru-RU"/>
        </w:rPr>
        <w:t>адом, наявних ліцензій та   Правил</w:t>
      </w:r>
      <w:r w:rsidRPr="00554798">
        <w:rPr>
          <w:lang w:val="uk-UA" w:eastAsia="ru-RU"/>
        </w:rPr>
        <w:t xml:space="preserve"> прийому</w:t>
      </w:r>
      <w:r>
        <w:rPr>
          <w:lang w:val="uk-UA" w:eastAsia="ru-RU"/>
        </w:rPr>
        <w:t xml:space="preserve"> на 2014 рік.</w:t>
      </w:r>
      <w:r w:rsidRPr="00554798">
        <w:rPr>
          <w:lang w:val="uk-UA" w:eastAsia="ru-RU"/>
        </w:rPr>
        <w:t xml:space="preserve">. </w:t>
      </w:r>
    </w:p>
    <w:p w:rsidR="00DF1D01" w:rsidRDefault="00DF1D01" w:rsidP="00AC4159">
      <w:pPr>
        <w:spacing w:after="0" w:line="360" w:lineRule="auto"/>
        <w:ind w:firstLine="540"/>
        <w:jc w:val="both"/>
        <w:rPr>
          <w:lang w:val="uk-UA" w:eastAsia="ru-RU"/>
        </w:rPr>
      </w:pPr>
      <w:r>
        <w:rPr>
          <w:lang w:val="uk-UA" w:eastAsia="ru-RU"/>
        </w:rPr>
        <w:t>У 2014</w:t>
      </w:r>
      <w:r w:rsidRPr="00554798">
        <w:rPr>
          <w:lang w:val="uk-UA" w:eastAsia="ru-RU"/>
        </w:rPr>
        <w:t xml:space="preserve"> році державне замовлення на підготовку  робітничих кадрів виконано, прийнято на навчання </w:t>
      </w:r>
      <w:r w:rsidRPr="00645562">
        <w:rPr>
          <w:lang w:val="uk-UA" w:eastAsia="ru-RU"/>
        </w:rPr>
        <w:t xml:space="preserve">130 </w:t>
      </w:r>
      <w:r w:rsidRPr="00554798">
        <w:rPr>
          <w:lang w:val="uk-UA" w:eastAsia="ru-RU"/>
        </w:rPr>
        <w:t>чоловік, що склало 100%.</w:t>
      </w:r>
    </w:p>
    <w:p w:rsidR="00DF1D01" w:rsidRDefault="00DF1D01" w:rsidP="00AE093A">
      <w:pPr>
        <w:spacing w:after="0" w:line="360" w:lineRule="auto"/>
        <w:ind w:firstLine="780"/>
        <w:rPr>
          <w:lang w:val="uk-UA" w:eastAsia="ru-RU"/>
        </w:rPr>
      </w:pPr>
      <w:r>
        <w:rPr>
          <w:lang w:val="uk-UA" w:eastAsia="ru-RU"/>
        </w:rPr>
        <w:t xml:space="preserve">                      Прийнято на навчання за професіями: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7"/>
        <w:gridCol w:w="2200"/>
      </w:tblGrid>
      <w:tr w:rsidR="00DF1D01" w:rsidRPr="001C2F5F">
        <w:trPr>
          <w:jc w:val="center"/>
        </w:trPr>
        <w:tc>
          <w:tcPr>
            <w:tcW w:w="3187" w:type="dxa"/>
          </w:tcPr>
          <w:p w:rsidR="00DF1D01" w:rsidRPr="001C2F5F" w:rsidRDefault="00DF1D01" w:rsidP="001C2F5F">
            <w:pPr>
              <w:spacing w:after="0" w:line="360" w:lineRule="auto"/>
              <w:jc w:val="both"/>
              <w:rPr>
                <w:lang w:val="uk-UA" w:eastAsia="ru-RU"/>
              </w:rPr>
            </w:pPr>
            <w:r w:rsidRPr="001C2F5F">
              <w:rPr>
                <w:lang w:val="uk-UA" w:eastAsia="ru-RU"/>
              </w:rPr>
              <w:t>Професії</w:t>
            </w:r>
          </w:p>
        </w:tc>
        <w:tc>
          <w:tcPr>
            <w:tcW w:w="2200" w:type="dxa"/>
          </w:tcPr>
          <w:p w:rsidR="00DF1D01" w:rsidRPr="001C2F5F" w:rsidRDefault="00DF1D01" w:rsidP="001C2F5F">
            <w:pPr>
              <w:spacing w:after="0" w:line="360" w:lineRule="auto"/>
              <w:jc w:val="both"/>
              <w:rPr>
                <w:lang w:val="uk-UA" w:eastAsia="ru-RU"/>
              </w:rPr>
            </w:pPr>
            <w:r w:rsidRPr="001C2F5F">
              <w:rPr>
                <w:lang w:val="uk-UA" w:eastAsia="ru-RU"/>
              </w:rPr>
              <w:t>Кількість учнів</w:t>
            </w:r>
          </w:p>
        </w:tc>
      </w:tr>
      <w:tr w:rsidR="00DF1D01" w:rsidRPr="001C2F5F">
        <w:trPr>
          <w:jc w:val="center"/>
        </w:trPr>
        <w:tc>
          <w:tcPr>
            <w:tcW w:w="3187" w:type="dxa"/>
          </w:tcPr>
          <w:p w:rsidR="00DF1D01" w:rsidRPr="001C2F5F" w:rsidRDefault="00DF1D01" w:rsidP="001C2F5F">
            <w:pPr>
              <w:spacing w:after="0" w:line="360" w:lineRule="auto"/>
              <w:jc w:val="both"/>
              <w:rPr>
                <w:lang w:val="uk-UA" w:eastAsia="ru-RU"/>
              </w:rPr>
            </w:pPr>
            <w:r w:rsidRPr="001C2F5F">
              <w:rPr>
                <w:lang w:val="uk-UA" w:eastAsia="ru-RU"/>
              </w:rPr>
              <w:t>Кравець</w:t>
            </w:r>
          </w:p>
        </w:tc>
        <w:tc>
          <w:tcPr>
            <w:tcW w:w="2200" w:type="dxa"/>
          </w:tcPr>
          <w:p w:rsidR="00DF1D01" w:rsidRPr="001C2F5F" w:rsidRDefault="00DF1D01" w:rsidP="00EC7CDF">
            <w:pPr>
              <w:spacing w:after="0" w:line="360" w:lineRule="auto"/>
              <w:jc w:val="center"/>
              <w:rPr>
                <w:lang w:val="uk-UA" w:eastAsia="ru-RU"/>
              </w:rPr>
            </w:pPr>
            <w:r>
              <w:rPr>
                <w:lang w:val="uk-UA" w:eastAsia="ru-RU"/>
              </w:rPr>
              <w:t>31</w:t>
            </w:r>
          </w:p>
        </w:tc>
      </w:tr>
      <w:tr w:rsidR="00DF1D01" w:rsidRPr="001C2F5F">
        <w:trPr>
          <w:jc w:val="center"/>
        </w:trPr>
        <w:tc>
          <w:tcPr>
            <w:tcW w:w="3187" w:type="dxa"/>
          </w:tcPr>
          <w:p w:rsidR="00DF1D01" w:rsidRPr="001C2F5F" w:rsidRDefault="00DF1D01" w:rsidP="001C2F5F">
            <w:pPr>
              <w:spacing w:after="0" w:line="360" w:lineRule="auto"/>
              <w:jc w:val="both"/>
              <w:rPr>
                <w:lang w:val="uk-UA" w:eastAsia="ru-RU"/>
              </w:rPr>
            </w:pPr>
            <w:r w:rsidRPr="001C2F5F">
              <w:rPr>
                <w:lang w:val="uk-UA" w:eastAsia="ru-RU"/>
              </w:rPr>
              <w:t>Кравець; закрійник</w:t>
            </w:r>
          </w:p>
        </w:tc>
        <w:tc>
          <w:tcPr>
            <w:tcW w:w="2200" w:type="dxa"/>
          </w:tcPr>
          <w:p w:rsidR="00DF1D01" w:rsidRPr="001C2F5F" w:rsidRDefault="00DF1D01" w:rsidP="00EC7CDF">
            <w:pPr>
              <w:spacing w:after="0" w:line="360" w:lineRule="auto"/>
              <w:jc w:val="center"/>
              <w:rPr>
                <w:lang w:val="uk-UA" w:eastAsia="ru-RU"/>
              </w:rPr>
            </w:pPr>
            <w:r>
              <w:rPr>
                <w:lang w:val="uk-UA" w:eastAsia="ru-RU"/>
              </w:rPr>
              <w:t>24</w:t>
            </w:r>
          </w:p>
        </w:tc>
      </w:tr>
      <w:tr w:rsidR="00DF1D01" w:rsidRPr="001C2F5F">
        <w:trPr>
          <w:jc w:val="center"/>
        </w:trPr>
        <w:tc>
          <w:tcPr>
            <w:tcW w:w="3187" w:type="dxa"/>
          </w:tcPr>
          <w:p w:rsidR="00DF1D01" w:rsidRPr="001C2F5F" w:rsidRDefault="00DF1D01" w:rsidP="001C2F5F">
            <w:pPr>
              <w:spacing w:after="0" w:line="360" w:lineRule="auto"/>
              <w:jc w:val="both"/>
              <w:rPr>
                <w:lang w:val="uk-UA" w:eastAsia="ru-RU"/>
              </w:rPr>
            </w:pPr>
            <w:r w:rsidRPr="001C2F5F">
              <w:rPr>
                <w:lang w:val="uk-UA" w:eastAsia="ru-RU"/>
              </w:rPr>
              <w:t>Кухар; кондитер</w:t>
            </w:r>
          </w:p>
        </w:tc>
        <w:tc>
          <w:tcPr>
            <w:tcW w:w="2200" w:type="dxa"/>
          </w:tcPr>
          <w:p w:rsidR="00DF1D01" w:rsidRPr="001C2F5F" w:rsidRDefault="00DF1D01" w:rsidP="00EC7CDF">
            <w:pPr>
              <w:spacing w:after="0" w:line="360" w:lineRule="auto"/>
              <w:jc w:val="center"/>
              <w:rPr>
                <w:lang w:val="uk-UA" w:eastAsia="ru-RU"/>
              </w:rPr>
            </w:pPr>
            <w:r>
              <w:rPr>
                <w:lang w:val="uk-UA" w:eastAsia="ru-RU"/>
              </w:rPr>
              <w:t>50</w:t>
            </w:r>
          </w:p>
        </w:tc>
      </w:tr>
      <w:tr w:rsidR="00DF1D01" w:rsidRPr="001C2F5F">
        <w:trPr>
          <w:jc w:val="center"/>
        </w:trPr>
        <w:tc>
          <w:tcPr>
            <w:tcW w:w="3187" w:type="dxa"/>
          </w:tcPr>
          <w:p w:rsidR="00DF1D01" w:rsidRPr="001C2F5F" w:rsidRDefault="00DF1D01" w:rsidP="001C2F5F">
            <w:pPr>
              <w:spacing w:after="0" w:line="360" w:lineRule="auto"/>
              <w:jc w:val="both"/>
              <w:rPr>
                <w:lang w:val="uk-UA" w:eastAsia="ru-RU"/>
              </w:rPr>
            </w:pPr>
            <w:r w:rsidRPr="001C2F5F">
              <w:rPr>
                <w:lang w:val="uk-UA" w:eastAsia="ru-RU"/>
              </w:rPr>
              <w:t>Перукар</w:t>
            </w:r>
          </w:p>
        </w:tc>
        <w:tc>
          <w:tcPr>
            <w:tcW w:w="2200" w:type="dxa"/>
          </w:tcPr>
          <w:p w:rsidR="00DF1D01" w:rsidRPr="001C2F5F" w:rsidRDefault="00DF1D01" w:rsidP="00EC7CDF">
            <w:pPr>
              <w:spacing w:after="0" w:line="360" w:lineRule="auto"/>
              <w:jc w:val="center"/>
              <w:rPr>
                <w:lang w:val="uk-UA" w:eastAsia="ru-RU"/>
              </w:rPr>
            </w:pPr>
            <w:r>
              <w:rPr>
                <w:lang w:val="uk-UA" w:eastAsia="ru-RU"/>
              </w:rPr>
              <w:t>25</w:t>
            </w:r>
          </w:p>
        </w:tc>
      </w:tr>
      <w:tr w:rsidR="00DF1D01" w:rsidRPr="001C2F5F">
        <w:trPr>
          <w:jc w:val="center"/>
        </w:trPr>
        <w:tc>
          <w:tcPr>
            <w:tcW w:w="3187" w:type="dxa"/>
          </w:tcPr>
          <w:p w:rsidR="00DF1D01" w:rsidRPr="001C2F5F" w:rsidRDefault="00DF1D01" w:rsidP="001C2F5F">
            <w:pPr>
              <w:spacing w:after="0" w:line="360" w:lineRule="auto"/>
              <w:jc w:val="both"/>
              <w:rPr>
                <w:lang w:val="uk-UA" w:eastAsia="ru-RU"/>
              </w:rPr>
            </w:pPr>
            <w:r w:rsidRPr="001C2F5F">
              <w:rPr>
                <w:lang w:val="uk-UA" w:eastAsia="ru-RU"/>
              </w:rPr>
              <w:t xml:space="preserve">       </w:t>
            </w:r>
            <w:r>
              <w:rPr>
                <w:lang w:val="uk-UA" w:eastAsia="ru-RU"/>
              </w:rPr>
              <w:t>Всього</w:t>
            </w:r>
            <w:r w:rsidRPr="001C2F5F">
              <w:rPr>
                <w:lang w:val="uk-UA" w:eastAsia="ru-RU"/>
              </w:rPr>
              <w:t xml:space="preserve">               </w:t>
            </w:r>
          </w:p>
        </w:tc>
        <w:tc>
          <w:tcPr>
            <w:tcW w:w="2200" w:type="dxa"/>
          </w:tcPr>
          <w:p w:rsidR="00DF1D01" w:rsidRPr="001C2F5F" w:rsidRDefault="00DF1D01" w:rsidP="00EC7CDF">
            <w:pPr>
              <w:spacing w:after="0" w:line="360" w:lineRule="auto"/>
              <w:jc w:val="center"/>
              <w:rPr>
                <w:lang w:val="uk-UA" w:eastAsia="ru-RU"/>
              </w:rPr>
            </w:pPr>
            <w:r w:rsidRPr="001C2F5F">
              <w:rPr>
                <w:lang w:val="uk-UA" w:eastAsia="ru-RU"/>
              </w:rPr>
              <w:t>130</w:t>
            </w:r>
          </w:p>
        </w:tc>
      </w:tr>
    </w:tbl>
    <w:p w:rsidR="00DF1D01" w:rsidRPr="00554798" w:rsidRDefault="00DF1D01" w:rsidP="00554798">
      <w:pPr>
        <w:spacing w:after="0" w:line="360" w:lineRule="auto"/>
        <w:ind w:firstLine="780"/>
        <w:jc w:val="both"/>
        <w:rPr>
          <w:lang w:val="uk-UA" w:eastAsia="ru-RU"/>
        </w:rPr>
      </w:pPr>
    </w:p>
    <w:p w:rsidR="00DF1D01" w:rsidRDefault="00DF1D01" w:rsidP="00AC4159">
      <w:pPr>
        <w:spacing w:after="0" w:line="360" w:lineRule="auto"/>
        <w:ind w:firstLine="540"/>
        <w:jc w:val="both"/>
        <w:rPr>
          <w:lang w:val="uk-UA" w:eastAsia="ru-RU"/>
        </w:rPr>
      </w:pPr>
      <w:r w:rsidRPr="00554798">
        <w:rPr>
          <w:lang w:val="uk-UA" w:eastAsia="ru-RU"/>
        </w:rPr>
        <w:t>Відповідно постанови Кабінету Міністрів України від 13 липня 2011 р. «Про створення Єдиної державної елек</w:t>
      </w:r>
      <w:r>
        <w:rPr>
          <w:lang w:val="uk-UA" w:eastAsia="ru-RU"/>
        </w:rPr>
        <w:t xml:space="preserve">тронної бази з питань освіти»  своєчасно </w:t>
      </w:r>
      <w:r w:rsidRPr="00554798">
        <w:rPr>
          <w:lang w:val="uk-UA" w:eastAsia="ru-RU"/>
        </w:rPr>
        <w:t>дані про всіх учнів</w:t>
      </w:r>
      <w:r>
        <w:rPr>
          <w:lang w:val="uk-UA" w:eastAsia="ru-RU"/>
        </w:rPr>
        <w:t xml:space="preserve"> (зарахування, відрахування)  вносяться</w:t>
      </w:r>
      <w:r w:rsidRPr="00554798">
        <w:rPr>
          <w:lang w:val="uk-UA" w:eastAsia="ru-RU"/>
        </w:rPr>
        <w:t xml:space="preserve"> до Єдиної державної електронної бази з питань освіти. </w:t>
      </w:r>
    </w:p>
    <w:p w:rsidR="00DF1D01" w:rsidRPr="00645562" w:rsidRDefault="00DF1D01" w:rsidP="00AC4159">
      <w:pPr>
        <w:spacing w:after="0" w:line="360" w:lineRule="auto"/>
        <w:ind w:firstLine="540"/>
        <w:jc w:val="both"/>
        <w:rPr>
          <w:lang w:val="uk-UA" w:eastAsia="ru-RU"/>
        </w:rPr>
      </w:pPr>
      <w:r w:rsidRPr="00645562">
        <w:rPr>
          <w:b/>
          <w:bCs/>
          <w:lang w:val="uk-UA" w:eastAsia="ru-RU"/>
        </w:rPr>
        <w:t>Контингент учнів на 01.09.2014</w:t>
      </w:r>
      <w:r w:rsidRPr="00645562">
        <w:rPr>
          <w:lang w:val="uk-UA" w:eastAsia="ru-RU"/>
        </w:rPr>
        <w:t xml:space="preserve"> р. становив - 308  чол., набір учнів було продовжено до 1 жовтня  і на 01.10.2</w:t>
      </w:r>
      <w:r>
        <w:rPr>
          <w:lang w:val="uk-UA" w:eastAsia="ru-RU"/>
        </w:rPr>
        <w:t>014 р. контингент учнів збільшився до</w:t>
      </w:r>
      <w:r w:rsidRPr="00645562">
        <w:rPr>
          <w:lang w:val="uk-UA" w:eastAsia="ru-RU"/>
        </w:rPr>
        <w:t xml:space="preserve"> 312 чол. Після зимового випуску на 01.04.2015 року  контингент учнів становить 245  осіб.</w:t>
      </w:r>
    </w:p>
    <w:p w:rsidR="00DF1D01" w:rsidRPr="00645562" w:rsidRDefault="00DF1D01" w:rsidP="00AC4159">
      <w:pPr>
        <w:tabs>
          <w:tab w:val="left" w:pos="284"/>
        </w:tabs>
        <w:suppressAutoHyphens/>
        <w:spacing w:after="120" w:line="360" w:lineRule="auto"/>
        <w:ind w:firstLine="540"/>
        <w:jc w:val="both"/>
        <w:rPr>
          <w:lang w:val="uk-UA" w:eastAsia="ar-SA"/>
        </w:rPr>
      </w:pPr>
      <w:r w:rsidRPr="00645562">
        <w:rPr>
          <w:lang w:val="uk-UA" w:eastAsia="ar-SA"/>
        </w:rPr>
        <w:t>В ліцеї організована та проводиться робота зі збереження учнівського контингенту, підтримуються тісні зв’язки з батьками учнів, соціальними службами, однак є відраховані учні ( всього відраховано 12 учнів).  Причинами  вибуття з ліцею є наступне - 2 учнів переведено до інших навчальних закладів,  7 - за сімейними обставинами, 3 – за пропуски занять без поважних причин.</w:t>
      </w:r>
    </w:p>
    <w:p w:rsidR="00DF1D01" w:rsidRPr="00554798" w:rsidRDefault="00DF1D01" w:rsidP="00554798">
      <w:pPr>
        <w:tabs>
          <w:tab w:val="left" w:pos="284"/>
        </w:tabs>
        <w:suppressAutoHyphens/>
        <w:spacing w:after="120" w:line="360" w:lineRule="auto"/>
        <w:ind w:firstLine="284"/>
        <w:jc w:val="center"/>
        <w:rPr>
          <w:b/>
          <w:bCs/>
          <w:lang w:val="uk-UA" w:eastAsia="ar-SA"/>
        </w:rPr>
      </w:pPr>
      <w:r w:rsidRPr="00554798">
        <w:rPr>
          <w:b/>
          <w:bCs/>
          <w:lang w:val="uk-UA" w:eastAsia="ar-SA"/>
        </w:rPr>
        <w:t>Показники руху учнів, прийнятих на навчання за державним замовленням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7"/>
        <w:gridCol w:w="2841"/>
      </w:tblGrid>
      <w:tr w:rsidR="00DF1D01" w:rsidRPr="001C2F5F">
        <w:trPr>
          <w:jc w:val="center"/>
        </w:trPr>
        <w:tc>
          <w:tcPr>
            <w:tcW w:w="3127" w:type="dxa"/>
          </w:tcPr>
          <w:p w:rsidR="00DF1D01" w:rsidRPr="00554798" w:rsidRDefault="00DF1D01" w:rsidP="00554798">
            <w:pPr>
              <w:spacing w:after="0" w:line="360" w:lineRule="auto"/>
              <w:jc w:val="both"/>
              <w:rPr>
                <w:sz w:val="24"/>
                <w:szCs w:val="24"/>
                <w:lang w:val="uk-UA" w:eastAsia="ru-RU"/>
              </w:rPr>
            </w:pPr>
          </w:p>
        </w:tc>
        <w:tc>
          <w:tcPr>
            <w:tcW w:w="2841" w:type="dxa"/>
          </w:tcPr>
          <w:p w:rsidR="00DF1D01" w:rsidRDefault="00DF1D01" w:rsidP="00A923B9">
            <w:pPr>
              <w:spacing w:after="0" w:line="360" w:lineRule="auto"/>
              <w:rPr>
                <w:sz w:val="24"/>
                <w:szCs w:val="24"/>
                <w:lang w:val="uk-UA" w:eastAsia="ru-RU"/>
              </w:rPr>
            </w:pPr>
            <w:r>
              <w:rPr>
                <w:noProof/>
                <w:lang w:eastAsia="ru-RU"/>
              </w:rPr>
              <w:pict>
                <v:line id="Прямая соединительная линия 1" o:spid="_x0000_s1026" style="position:absolute;z-index:251658240;visibility:visible;mso-position-horizontal-relative:text;mso-position-vertical-relative:text" from="58.05pt,2.85pt" to="58.05pt,227.85pt"/>
              </w:pict>
            </w:r>
            <w:r>
              <w:rPr>
                <w:sz w:val="24"/>
                <w:szCs w:val="24"/>
                <w:lang w:val="uk-UA" w:eastAsia="ru-RU"/>
              </w:rPr>
              <w:t>2014</w:t>
            </w:r>
            <w:r w:rsidRPr="00554798">
              <w:rPr>
                <w:sz w:val="24"/>
                <w:szCs w:val="24"/>
                <w:lang w:val="uk-UA" w:eastAsia="ru-RU"/>
              </w:rPr>
              <w:t xml:space="preserve"> рік   </w:t>
            </w:r>
            <w:r>
              <w:rPr>
                <w:sz w:val="24"/>
                <w:szCs w:val="24"/>
                <w:lang w:val="uk-UA" w:eastAsia="ru-RU"/>
              </w:rPr>
              <w:t xml:space="preserve">   </w:t>
            </w:r>
            <w:r w:rsidRPr="00554798">
              <w:rPr>
                <w:sz w:val="24"/>
                <w:szCs w:val="24"/>
                <w:lang w:val="uk-UA" w:eastAsia="ru-RU"/>
              </w:rPr>
              <w:t xml:space="preserve"> </w:t>
            </w:r>
            <w:r>
              <w:rPr>
                <w:sz w:val="24"/>
                <w:szCs w:val="24"/>
                <w:lang w:val="uk-UA" w:eastAsia="ru-RU"/>
              </w:rPr>
              <w:t>станом</w:t>
            </w:r>
            <w:r w:rsidRPr="00554798">
              <w:rPr>
                <w:sz w:val="24"/>
                <w:szCs w:val="24"/>
                <w:lang w:val="uk-UA" w:eastAsia="ru-RU"/>
              </w:rPr>
              <w:t xml:space="preserve"> </w:t>
            </w:r>
            <w:r>
              <w:rPr>
                <w:sz w:val="24"/>
                <w:szCs w:val="24"/>
                <w:lang w:val="uk-UA" w:eastAsia="ru-RU"/>
              </w:rPr>
              <w:t xml:space="preserve">на    </w:t>
            </w:r>
          </w:p>
          <w:p w:rsidR="00DF1D01" w:rsidRPr="00554798" w:rsidRDefault="00DF1D01" w:rsidP="00A923B9">
            <w:pPr>
              <w:tabs>
                <w:tab w:val="center" w:pos="1239"/>
              </w:tabs>
              <w:spacing w:after="0" w:line="360" w:lineRule="auto"/>
              <w:rPr>
                <w:sz w:val="24"/>
                <w:szCs w:val="24"/>
                <w:lang w:val="uk-UA" w:eastAsia="ru-RU"/>
              </w:rPr>
            </w:pPr>
            <w:r>
              <w:rPr>
                <w:sz w:val="24"/>
                <w:szCs w:val="24"/>
                <w:lang w:val="uk-UA" w:eastAsia="ru-RU"/>
              </w:rPr>
              <w:t xml:space="preserve">  </w:t>
            </w:r>
            <w:r>
              <w:rPr>
                <w:sz w:val="24"/>
                <w:szCs w:val="24"/>
                <w:lang w:val="uk-UA" w:eastAsia="ru-RU"/>
              </w:rPr>
              <w:tab/>
              <w:t xml:space="preserve">                 01.04.</w:t>
            </w:r>
            <w:r w:rsidRPr="00554798">
              <w:rPr>
                <w:sz w:val="24"/>
                <w:szCs w:val="24"/>
                <w:lang w:val="uk-UA" w:eastAsia="ru-RU"/>
              </w:rPr>
              <w:t xml:space="preserve"> </w:t>
            </w:r>
            <w:r>
              <w:rPr>
                <w:sz w:val="24"/>
                <w:szCs w:val="24"/>
                <w:lang w:val="uk-UA" w:eastAsia="ru-RU"/>
              </w:rPr>
              <w:t>15</w:t>
            </w:r>
          </w:p>
        </w:tc>
      </w:tr>
      <w:tr w:rsidR="00DF1D01" w:rsidRPr="001C2F5F">
        <w:trPr>
          <w:jc w:val="center"/>
        </w:trPr>
        <w:tc>
          <w:tcPr>
            <w:tcW w:w="3127" w:type="dxa"/>
          </w:tcPr>
          <w:p w:rsidR="00DF1D01" w:rsidRPr="00554798" w:rsidRDefault="00DF1D01" w:rsidP="00554798">
            <w:pPr>
              <w:spacing w:after="0" w:line="360" w:lineRule="auto"/>
              <w:jc w:val="both"/>
              <w:rPr>
                <w:sz w:val="24"/>
                <w:szCs w:val="24"/>
                <w:lang w:val="uk-UA" w:eastAsia="ru-RU"/>
              </w:rPr>
            </w:pPr>
            <w:r w:rsidRPr="00554798">
              <w:rPr>
                <w:sz w:val="24"/>
                <w:szCs w:val="24"/>
                <w:lang w:val="uk-UA" w:eastAsia="ru-RU"/>
              </w:rPr>
              <w:t>Контингент (чол.)</w:t>
            </w:r>
            <w:r w:rsidRPr="00554798">
              <w:rPr>
                <w:sz w:val="24"/>
                <w:szCs w:val="24"/>
                <w:lang w:val="uk-UA" w:eastAsia="ru-RU"/>
              </w:rPr>
              <w:br/>
              <w:t>станом на 01.09.</w:t>
            </w:r>
          </w:p>
          <w:p w:rsidR="00DF1D01" w:rsidRPr="00554798" w:rsidRDefault="00DF1D01" w:rsidP="00554798">
            <w:pPr>
              <w:spacing w:after="0" w:line="360" w:lineRule="auto"/>
              <w:jc w:val="both"/>
              <w:rPr>
                <w:sz w:val="24"/>
                <w:szCs w:val="24"/>
                <w:lang w:val="uk-UA" w:eastAsia="ru-RU"/>
              </w:rPr>
            </w:pPr>
            <w:r w:rsidRPr="00554798">
              <w:rPr>
                <w:sz w:val="24"/>
                <w:szCs w:val="24"/>
                <w:lang w:val="uk-UA" w:eastAsia="ru-RU"/>
              </w:rPr>
              <w:t xml:space="preserve">             на 01.10.</w:t>
            </w:r>
          </w:p>
          <w:p w:rsidR="00DF1D01" w:rsidRPr="00554798" w:rsidRDefault="00DF1D01" w:rsidP="00554798">
            <w:pPr>
              <w:spacing w:after="0" w:line="360" w:lineRule="auto"/>
              <w:jc w:val="both"/>
              <w:rPr>
                <w:sz w:val="24"/>
                <w:szCs w:val="24"/>
                <w:lang w:val="uk-UA" w:eastAsia="ru-RU"/>
              </w:rPr>
            </w:pPr>
            <w:r w:rsidRPr="00554798">
              <w:rPr>
                <w:sz w:val="24"/>
                <w:szCs w:val="24"/>
                <w:lang w:val="uk-UA" w:eastAsia="ru-RU"/>
              </w:rPr>
              <w:t xml:space="preserve">             на 01.04.</w:t>
            </w:r>
          </w:p>
        </w:tc>
        <w:tc>
          <w:tcPr>
            <w:tcW w:w="2841" w:type="dxa"/>
          </w:tcPr>
          <w:p w:rsidR="00DF1D01" w:rsidRPr="00645562" w:rsidRDefault="00DF1D01" w:rsidP="00554798">
            <w:pPr>
              <w:spacing w:after="0" w:line="360" w:lineRule="auto"/>
              <w:rPr>
                <w:sz w:val="24"/>
                <w:szCs w:val="24"/>
                <w:lang w:val="uk-UA" w:eastAsia="ru-RU"/>
              </w:rPr>
            </w:pPr>
          </w:p>
          <w:p w:rsidR="00DF1D01" w:rsidRPr="00645562" w:rsidRDefault="00DF1D01" w:rsidP="00554798">
            <w:pPr>
              <w:spacing w:after="0" w:line="360" w:lineRule="auto"/>
              <w:rPr>
                <w:sz w:val="24"/>
                <w:szCs w:val="24"/>
                <w:lang w:val="uk-UA" w:eastAsia="ru-RU"/>
              </w:rPr>
            </w:pPr>
            <w:r w:rsidRPr="00645562">
              <w:rPr>
                <w:sz w:val="24"/>
                <w:szCs w:val="24"/>
                <w:lang w:val="uk-UA" w:eastAsia="ru-RU"/>
              </w:rPr>
              <w:t>308</w:t>
            </w:r>
          </w:p>
          <w:p w:rsidR="00DF1D01" w:rsidRPr="00645562" w:rsidRDefault="00DF1D01" w:rsidP="00554798">
            <w:pPr>
              <w:spacing w:after="0" w:line="360" w:lineRule="auto"/>
              <w:rPr>
                <w:sz w:val="24"/>
                <w:szCs w:val="24"/>
                <w:lang w:val="uk-UA" w:eastAsia="ru-RU"/>
              </w:rPr>
            </w:pPr>
            <w:r w:rsidRPr="00645562">
              <w:rPr>
                <w:sz w:val="24"/>
                <w:szCs w:val="24"/>
                <w:lang w:val="uk-UA" w:eastAsia="ru-RU"/>
              </w:rPr>
              <w:t>312</w:t>
            </w:r>
          </w:p>
          <w:p w:rsidR="00DF1D01" w:rsidRPr="00645562" w:rsidRDefault="00DF1D01" w:rsidP="00554798">
            <w:pPr>
              <w:spacing w:after="0" w:line="360" w:lineRule="auto"/>
              <w:rPr>
                <w:sz w:val="24"/>
                <w:szCs w:val="24"/>
                <w:lang w:val="uk-UA" w:eastAsia="ru-RU"/>
              </w:rPr>
            </w:pPr>
            <w:r w:rsidRPr="00645562">
              <w:rPr>
                <w:sz w:val="24"/>
                <w:szCs w:val="24"/>
                <w:lang w:val="uk-UA" w:eastAsia="ru-RU"/>
              </w:rPr>
              <w:t xml:space="preserve">                       245</w:t>
            </w:r>
          </w:p>
        </w:tc>
      </w:tr>
      <w:tr w:rsidR="00DF1D01" w:rsidRPr="001C2F5F">
        <w:trPr>
          <w:jc w:val="center"/>
        </w:trPr>
        <w:tc>
          <w:tcPr>
            <w:tcW w:w="3127" w:type="dxa"/>
          </w:tcPr>
          <w:p w:rsidR="00DF1D01" w:rsidRPr="00554798" w:rsidRDefault="00DF1D01" w:rsidP="00554798">
            <w:pPr>
              <w:spacing w:after="0" w:line="360" w:lineRule="auto"/>
              <w:jc w:val="both"/>
              <w:rPr>
                <w:sz w:val="24"/>
                <w:szCs w:val="24"/>
                <w:lang w:val="uk-UA" w:eastAsia="ru-RU"/>
              </w:rPr>
            </w:pPr>
            <w:r w:rsidRPr="00554798">
              <w:rPr>
                <w:sz w:val="24"/>
                <w:szCs w:val="24"/>
                <w:lang w:val="uk-UA" w:eastAsia="ru-RU"/>
              </w:rPr>
              <w:t>Прийом (чол.)</w:t>
            </w:r>
          </w:p>
        </w:tc>
        <w:tc>
          <w:tcPr>
            <w:tcW w:w="2841" w:type="dxa"/>
          </w:tcPr>
          <w:p w:rsidR="00DF1D01" w:rsidRPr="00645562" w:rsidRDefault="00DF1D01" w:rsidP="00554798">
            <w:pPr>
              <w:spacing w:after="0" w:line="360" w:lineRule="auto"/>
              <w:rPr>
                <w:sz w:val="24"/>
                <w:szCs w:val="24"/>
                <w:lang w:val="uk-UA" w:eastAsia="ru-RU"/>
              </w:rPr>
            </w:pPr>
            <w:r w:rsidRPr="00645562">
              <w:rPr>
                <w:sz w:val="24"/>
                <w:szCs w:val="24"/>
                <w:lang w:val="uk-UA" w:eastAsia="ru-RU"/>
              </w:rPr>
              <w:t>130</w:t>
            </w:r>
          </w:p>
        </w:tc>
      </w:tr>
      <w:tr w:rsidR="00DF1D01" w:rsidRPr="001C2F5F">
        <w:trPr>
          <w:jc w:val="center"/>
        </w:trPr>
        <w:tc>
          <w:tcPr>
            <w:tcW w:w="3127" w:type="dxa"/>
          </w:tcPr>
          <w:p w:rsidR="00DF1D01" w:rsidRPr="00554798" w:rsidRDefault="00DF1D01" w:rsidP="00554798">
            <w:pPr>
              <w:spacing w:after="0" w:line="360" w:lineRule="auto"/>
              <w:jc w:val="both"/>
              <w:rPr>
                <w:sz w:val="24"/>
                <w:szCs w:val="24"/>
                <w:lang w:val="uk-UA" w:eastAsia="ru-RU"/>
              </w:rPr>
            </w:pPr>
            <w:r w:rsidRPr="00554798">
              <w:rPr>
                <w:sz w:val="24"/>
                <w:szCs w:val="24"/>
                <w:lang w:val="uk-UA" w:eastAsia="ru-RU"/>
              </w:rPr>
              <w:t>Випуск (чол.)</w:t>
            </w:r>
          </w:p>
        </w:tc>
        <w:tc>
          <w:tcPr>
            <w:tcW w:w="2841" w:type="dxa"/>
          </w:tcPr>
          <w:p w:rsidR="00DF1D01" w:rsidRPr="00645562" w:rsidRDefault="00DF1D01" w:rsidP="00554798">
            <w:pPr>
              <w:spacing w:after="0" w:line="360" w:lineRule="auto"/>
              <w:rPr>
                <w:sz w:val="24"/>
                <w:szCs w:val="24"/>
                <w:lang w:val="uk-UA" w:eastAsia="ru-RU"/>
              </w:rPr>
            </w:pPr>
            <w:r w:rsidRPr="00645562">
              <w:rPr>
                <w:sz w:val="24"/>
                <w:szCs w:val="24"/>
                <w:lang w:val="uk-UA" w:eastAsia="ru-RU"/>
              </w:rPr>
              <w:t>143                   62</w:t>
            </w:r>
          </w:p>
        </w:tc>
      </w:tr>
      <w:tr w:rsidR="00DF1D01" w:rsidRPr="001C2F5F">
        <w:trPr>
          <w:jc w:val="center"/>
        </w:trPr>
        <w:tc>
          <w:tcPr>
            <w:tcW w:w="3127" w:type="dxa"/>
          </w:tcPr>
          <w:p w:rsidR="00DF1D01" w:rsidRPr="00554798" w:rsidRDefault="00DF1D01" w:rsidP="00554798">
            <w:pPr>
              <w:spacing w:after="0" w:line="360" w:lineRule="auto"/>
              <w:jc w:val="both"/>
              <w:rPr>
                <w:sz w:val="24"/>
                <w:szCs w:val="24"/>
                <w:lang w:val="uk-UA" w:eastAsia="ru-RU"/>
              </w:rPr>
            </w:pPr>
            <w:r>
              <w:rPr>
                <w:sz w:val="24"/>
                <w:szCs w:val="24"/>
                <w:lang w:val="uk-UA" w:eastAsia="ru-RU"/>
              </w:rPr>
              <w:t xml:space="preserve">Отримали дипломи </w:t>
            </w:r>
            <w:r w:rsidRPr="00554798">
              <w:rPr>
                <w:sz w:val="24"/>
                <w:szCs w:val="24"/>
                <w:lang w:val="uk-UA" w:eastAsia="ru-RU"/>
              </w:rPr>
              <w:t>з відзнакою (чол.)</w:t>
            </w:r>
          </w:p>
        </w:tc>
        <w:tc>
          <w:tcPr>
            <w:tcW w:w="2841" w:type="dxa"/>
          </w:tcPr>
          <w:p w:rsidR="00DF1D01" w:rsidRPr="00645562" w:rsidRDefault="00DF1D01" w:rsidP="00554798">
            <w:pPr>
              <w:spacing w:after="0" w:line="360" w:lineRule="auto"/>
              <w:jc w:val="center"/>
              <w:rPr>
                <w:sz w:val="24"/>
                <w:szCs w:val="24"/>
                <w:lang w:val="uk-UA" w:eastAsia="ru-RU"/>
              </w:rPr>
            </w:pPr>
          </w:p>
          <w:p w:rsidR="00DF1D01" w:rsidRPr="00645562" w:rsidRDefault="00DF1D01" w:rsidP="00554798">
            <w:pPr>
              <w:spacing w:after="0" w:line="360" w:lineRule="auto"/>
              <w:rPr>
                <w:sz w:val="24"/>
                <w:szCs w:val="24"/>
                <w:lang w:val="uk-UA" w:eastAsia="ru-RU"/>
              </w:rPr>
            </w:pPr>
            <w:r>
              <w:rPr>
                <w:sz w:val="24"/>
                <w:szCs w:val="24"/>
                <w:lang w:val="uk-UA" w:eastAsia="ru-RU"/>
              </w:rPr>
              <w:t xml:space="preserve">16                     </w:t>
            </w:r>
            <w:r w:rsidRPr="00645562">
              <w:rPr>
                <w:sz w:val="24"/>
                <w:szCs w:val="24"/>
                <w:lang w:val="uk-UA" w:eastAsia="ru-RU"/>
              </w:rPr>
              <w:t>11</w:t>
            </w:r>
          </w:p>
        </w:tc>
      </w:tr>
      <w:tr w:rsidR="00DF1D01" w:rsidRPr="001C2F5F">
        <w:trPr>
          <w:jc w:val="center"/>
        </w:trPr>
        <w:tc>
          <w:tcPr>
            <w:tcW w:w="3127" w:type="dxa"/>
          </w:tcPr>
          <w:p w:rsidR="00DF1D01" w:rsidRPr="00554798" w:rsidRDefault="00DF1D01" w:rsidP="00554798">
            <w:pPr>
              <w:spacing w:after="0" w:line="360" w:lineRule="auto"/>
              <w:rPr>
                <w:sz w:val="24"/>
                <w:szCs w:val="24"/>
                <w:lang w:val="uk-UA" w:eastAsia="ru-RU"/>
              </w:rPr>
            </w:pPr>
            <w:r w:rsidRPr="00554798">
              <w:rPr>
                <w:sz w:val="24"/>
                <w:szCs w:val="24"/>
                <w:lang w:val="uk-UA" w:eastAsia="ru-RU"/>
              </w:rPr>
              <w:t>Втрати контингенту (чол.)</w:t>
            </w:r>
          </w:p>
        </w:tc>
        <w:tc>
          <w:tcPr>
            <w:tcW w:w="2841" w:type="dxa"/>
          </w:tcPr>
          <w:p w:rsidR="00DF1D01" w:rsidRPr="00645562" w:rsidRDefault="00DF1D01" w:rsidP="00554798">
            <w:pPr>
              <w:spacing w:after="0" w:line="360" w:lineRule="auto"/>
              <w:rPr>
                <w:sz w:val="24"/>
                <w:szCs w:val="24"/>
                <w:lang w:val="uk-UA" w:eastAsia="ru-RU"/>
              </w:rPr>
            </w:pPr>
            <w:r w:rsidRPr="00645562">
              <w:rPr>
                <w:sz w:val="24"/>
                <w:szCs w:val="24"/>
                <w:lang w:val="uk-UA" w:eastAsia="ru-RU"/>
              </w:rPr>
              <w:t>7                       5</w:t>
            </w:r>
          </w:p>
        </w:tc>
      </w:tr>
    </w:tbl>
    <w:p w:rsidR="00DF1D01" w:rsidRPr="00554798" w:rsidRDefault="00DF1D01" w:rsidP="00554798">
      <w:pPr>
        <w:tabs>
          <w:tab w:val="left" w:pos="-567"/>
        </w:tabs>
        <w:suppressAutoHyphens/>
        <w:spacing w:after="120" w:line="240" w:lineRule="auto"/>
        <w:rPr>
          <w:lang w:val="uk-UA" w:eastAsia="ar-SA"/>
        </w:rPr>
      </w:pPr>
    </w:p>
    <w:p w:rsidR="00DF1D01" w:rsidRDefault="00DF1D01" w:rsidP="00A923B9">
      <w:pPr>
        <w:suppressAutoHyphens/>
        <w:spacing w:after="0" w:line="360" w:lineRule="auto"/>
        <w:ind w:firstLine="1080"/>
        <w:jc w:val="center"/>
        <w:rPr>
          <w:lang w:val="uk-UA" w:eastAsia="ru-RU"/>
        </w:rPr>
      </w:pPr>
      <w:r w:rsidRPr="00A923B9">
        <w:rPr>
          <w:b/>
          <w:bCs/>
          <w:lang w:val="uk-UA" w:eastAsia="ru-RU"/>
        </w:rPr>
        <w:t>Профорієнтаційна робота</w:t>
      </w:r>
    </w:p>
    <w:p w:rsidR="00DF1D01" w:rsidRPr="00EC7CDF" w:rsidRDefault="00DF1D01" w:rsidP="00AC4159">
      <w:pPr>
        <w:pStyle w:val="Title"/>
        <w:spacing w:line="360" w:lineRule="auto"/>
        <w:jc w:val="both"/>
        <w:rPr>
          <w:b w:val="0"/>
          <w:bCs w:val="0"/>
          <w:sz w:val="28"/>
          <w:szCs w:val="28"/>
          <w:lang w:val="uk-UA"/>
        </w:rPr>
      </w:pPr>
      <w:r>
        <w:rPr>
          <w:b w:val="0"/>
          <w:bCs w:val="0"/>
          <w:sz w:val="28"/>
          <w:szCs w:val="28"/>
          <w:lang w:val="uk-UA"/>
        </w:rPr>
        <w:t xml:space="preserve">        </w:t>
      </w:r>
      <w:r w:rsidRPr="00BC4439">
        <w:rPr>
          <w:b w:val="0"/>
          <w:bCs w:val="0"/>
          <w:sz w:val="28"/>
          <w:szCs w:val="28"/>
          <w:lang w:val="uk-UA"/>
        </w:rPr>
        <w:t>Відповідно до плану заходів щодо проведення профорієнтаційної роботи  08.09.2014 видано наказ, згідно якому створено  раду по профорієнтації і здійснено закріплення 26 педагогічних працівників за 73 школами і гімназіями м. Харкова і Харківської області.</w:t>
      </w:r>
      <w:r w:rsidRPr="00BC4439">
        <w:rPr>
          <w:b w:val="0"/>
          <w:bCs w:val="0"/>
          <w:lang w:val="uk-UA"/>
        </w:rPr>
        <w:t xml:space="preserve"> </w:t>
      </w:r>
      <w:r w:rsidRPr="00EC7CDF">
        <w:rPr>
          <w:b w:val="0"/>
          <w:bCs w:val="0"/>
          <w:sz w:val="28"/>
          <w:szCs w:val="28"/>
          <w:lang w:val="uk-UA"/>
        </w:rPr>
        <w:t>Перед працівниками,  які здійснюють профорієнтаційну роботу по  школах, були поставлені наступні завдання:</w:t>
      </w:r>
    </w:p>
    <w:p w:rsidR="00DF1D01" w:rsidRPr="0015247F" w:rsidRDefault="00DF1D01" w:rsidP="0051557E">
      <w:pPr>
        <w:numPr>
          <w:ilvl w:val="0"/>
          <w:numId w:val="12"/>
        </w:numPr>
        <w:spacing w:after="0" w:line="360" w:lineRule="auto"/>
        <w:jc w:val="both"/>
        <w:rPr>
          <w:lang w:val="uk-UA"/>
        </w:rPr>
      </w:pPr>
      <w:r w:rsidRPr="0015247F">
        <w:rPr>
          <w:lang w:val="uk-UA"/>
        </w:rPr>
        <w:t>Узгодження і під</w:t>
      </w:r>
      <w:r>
        <w:rPr>
          <w:lang w:val="uk-UA"/>
        </w:rPr>
        <w:t>писання договорів про співпрацю.</w:t>
      </w:r>
    </w:p>
    <w:p w:rsidR="00DF1D01" w:rsidRPr="0015247F" w:rsidRDefault="00DF1D01" w:rsidP="0051557E">
      <w:pPr>
        <w:numPr>
          <w:ilvl w:val="0"/>
          <w:numId w:val="12"/>
        </w:numPr>
        <w:spacing w:after="0" w:line="360" w:lineRule="auto"/>
        <w:jc w:val="both"/>
        <w:rPr>
          <w:lang w:val="uk-UA"/>
        </w:rPr>
      </w:pPr>
      <w:r w:rsidRPr="0015247F">
        <w:rPr>
          <w:lang w:val="uk-UA"/>
        </w:rPr>
        <w:t>Проведення профорієнтації і ознайомлення учнів з нашим навчальним закладом в</w:t>
      </w:r>
      <w:r>
        <w:rPr>
          <w:lang w:val="uk-UA"/>
        </w:rPr>
        <w:t xml:space="preserve"> випускних класах школи (9, 11).</w:t>
      </w:r>
    </w:p>
    <w:p w:rsidR="00DF1D01" w:rsidRPr="0015247F" w:rsidRDefault="00DF1D01" w:rsidP="0051557E">
      <w:pPr>
        <w:numPr>
          <w:ilvl w:val="0"/>
          <w:numId w:val="12"/>
        </w:numPr>
        <w:spacing w:after="0" w:line="360" w:lineRule="auto"/>
        <w:jc w:val="both"/>
        <w:rPr>
          <w:lang w:val="uk-UA"/>
        </w:rPr>
      </w:pPr>
      <w:r w:rsidRPr="0015247F">
        <w:rPr>
          <w:lang w:val="uk-UA"/>
        </w:rPr>
        <w:t>Формування списків абітурієнтів 201</w:t>
      </w:r>
      <w:r>
        <w:rPr>
          <w:lang w:val="uk-UA"/>
        </w:rPr>
        <w:t>5</w:t>
      </w:r>
      <w:r w:rsidRPr="0015247F">
        <w:rPr>
          <w:lang w:val="uk-UA"/>
        </w:rPr>
        <w:t xml:space="preserve"> </w:t>
      </w:r>
      <w:r>
        <w:rPr>
          <w:lang w:val="uk-UA"/>
        </w:rPr>
        <w:t>з числа учнів закріпленої школи.</w:t>
      </w:r>
    </w:p>
    <w:p w:rsidR="00DF1D01" w:rsidRDefault="00DF1D01" w:rsidP="0051557E">
      <w:pPr>
        <w:spacing w:after="0" w:line="360" w:lineRule="auto"/>
        <w:jc w:val="both"/>
        <w:rPr>
          <w:lang w:val="uk-UA"/>
        </w:rPr>
      </w:pPr>
      <w:r w:rsidRPr="0015247F">
        <w:rPr>
          <w:lang w:val="uk-UA"/>
        </w:rPr>
        <w:t xml:space="preserve">Станом на </w:t>
      </w:r>
      <w:r>
        <w:rPr>
          <w:lang w:val="uk-UA"/>
        </w:rPr>
        <w:t>01</w:t>
      </w:r>
      <w:r w:rsidRPr="0015247F">
        <w:rPr>
          <w:lang w:val="uk-UA"/>
        </w:rPr>
        <w:t>.04.201</w:t>
      </w:r>
      <w:r>
        <w:rPr>
          <w:lang w:val="uk-UA"/>
        </w:rPr>
        <w:t>5</w:t>
      </w:r>
      <w:r w:rsidRPr="0015247F">
        <w:rPr>
          <w:lang w:val="uk-UA"/>
        </w:rPr>
        <w:t xml:space="preserve"> </w:t>
      </w:r>
    </w:p>
    <w:p w:rsidR="00DF1D01" w:rsidRDefault="00DF1D01" w:rsidP="0051557E">
      <w:pPr>
        <w:numPr>
          <w:ilvl w:val="0"/>
          <w:numId w:val="13"/>
        </w:numPr>
        <w:spacing w:after="0" w:line="360" w:lineRule="auto"/>
        <w:jc w:val="both"/>
        <w:rPr>
          <w:lang w:val="uk-UA"/>
        </w:rPr>
      </w:pPr>
      <w:r w:rsidRPr="0015247F">
        <w:rPr>
          <w:lang w:val="uk-UA"/>
        </w:rPr>
        <w:t>з 75</w:t>
      </w:r>
      <w:r>
        <w:rPr>
          <w:lang w:val="uk-UA"/>
        </w:rPr>
        <w:t xml:space="preserve"> ЗОШ і 5 вищими навчальними закладами </w:t>
      </w:r>
      <w:r w:rsidRPr="0015247F">
        <w:rPr>
          <w:lang w:val="uk-UA"/>
        </w:rPr>
        <w:t>під</w:t>
      </w:r>
      <w:r>
        <w:rPr>
          <w:lang w:val="uk-UA"/>
        </w:rPr>
        <w:t>писано угоди  про співпрацю щодо проведення профорієнтаційної роботи;</w:t>
      </w:r>
    </w:p>
    <w:p w:rsidR="00DF1D01" w:rsidRDefault="00DF1D01" w:rsidP="0051557E">
      <w:pPr>
        <w:numPr>
          <w:ilvl w:val="0"/>
          <w:numId w:val="13"/>
        </w:numPr>
        <w:spacing w:after="0" w:line="360" w:lineRule="auto"/>
        <w:jc w:val="both"/>
        <w:rPr>
          <w:lang w:val="uk-UA"/>
        </w:rPr>
      </w:pPr>
      <w:r>
        <w:rPr>
          <w:lang w:val="uk-UA"/>
        </w:rPr>
        <w:t>профорієнтація</w:t>
      </w:r>
      <w:r w:rsidRPr="0015247F">
        <w:rPr>
          <w:lang w:val="uk-UA"/>
        </w:rPr>
        <w:t xml:space="preserve"> </w:t>
      </w:r>
      <w:r>
        <w:rPr>
          <w:lang w:val="uk-UA"/>
        </w:rPr>
        <w:t>проведена  у</w:t>
      </w:r>
      <w:r w:rsidRPr="0015247F">
        <w:rPr>
          <w:lang w:val="uk-UA"/>
        </w:rPr>
        <w:t xml:space="preserve"> </w:t>
      </w:r>
      <w:r>
        <w:rPr>
          <w:lang w:val="uk-UA"/>
        </w:rPr>
        <w:t>6</w:t>
      </w:r>
      <w:r w:rsidRPr="0015247F">
        <w:rPr>
          <w:lang w:val="uk-UA"/>
        </w:rPr>
        <w:t>4</w:t>
      </w:r>
      <w:r>
        <w:rPr>
          <w:lang w:val="uk-UA"/>
        </w:rPr>
        <w:t xml:space="preserve"> школах Харкова і області.</w:t>
      </w:r>
      <w:r w:rsidRPr="0015247F">
        <w:rPr>
          <w:lang w:val="uk-UA"/>
        </w:rPr>
        <w:t xml:space="preserve"> Повторно проведен</w:t>
      </w:r>
      <w:r>
        <w:rPr>
          <w:lang w:val="uk-UA"/>
        </w:rPr>
        <w:t>а профорієнтація  в 23 школах;</w:t>
      </w:r>
    </w:p>
    <w:p w:rsidR="00DF1D01" w:rsidRDefault="00DF1D01" w:rsidP="0051557E">
      <w:pPr>
        <w:numPr>
          <w:ilvl w:val="0"/>
          <w:numId w:val="13"/>
        </w:numPr>
        <w:spacing w:after="0" w:line="360" w:lineRule="auto"/>
        <w:jc w:val="both"/>
        <w:rPr>
          <w:lang w:val="uk-UA"/>
        </w:rPr>
      </w:pPr>
      <w:r>
        <w:rPr>
          <w:lang w:val="uk-UA"/>
        </w:rPr>
        <w:t>14.03.2015 проведено День відкритих дверей , на якому були присутні 215 учнів  шкіл м. Харкова і Харківської області;</w:t>
      </w:r>
    </w:p>
    <w:p w:rsidR="00DF1D01" w:rsidRDefault="00DF1D01" w:rsidP="0051557E">
      <w:pPr>
        <w:numPr>
          <w:ilvl w:val="0"/>
          <w:numId w:val="13"/>
        </w:numPr>
        <w:spacing w:after="0" w:line="360" w:lineRule="auto"/>
        <w:jc w:val="both"/>
        <w:rPr>
          <w:lang w:val="uk-UA"/>
        </w:rPr>
      </w:pPr>
      <w:r>
        <w:rPr>
          <w:lang w:val="uk-UA"/>
        </w:rPr>
        <w:t>учні ліцею з метою профорієнтації провели майстер -  класи  на  святі Масляної 22.02.2015  і на Обласній виставці «Освіта Слобожанщини»02.04.2015;</w:t>
      </w:r>
    </w:p>
    <w:p w:rsidR="00DF1D01" w:rsidRDefault="00DF1D01" w:rsidP="0051557E">
      <w:pPr>
        <w:numPr>
          <w:ilvl w:val="0"/>
          <w:numId w:val="13"/>
        </w:numPr>
        <w:spacing w:after="0" w:line="360" w:lineRule="auto"/>
        <w:jc w:val="both"/>
        <w:rPr>
          <w:lang w:val="uk-UA"/>
        </w:rPr>
      </w:pPr>
      <w:r>
        <w:rPr>
          <w:lang w:val="uk-UA"/>
        </w:rPr>
        <w:t>створено банк даних «Абітурієнт 2015» , який налічує на 01.04.2015 р. 55 абітурієнтів.</w:t>
      </w:r>
    </w:p>
    <w:p w:rsidR="00DF1D01" w:rsidRPr="0051557E" w:rsidRDefault="00DF1D01" w:rsidP="0051557E">
      <w:pPr>
        <w:spacing w:after="0" w:line="360" w:lineRule="auto"/>
        <w:ind w:left="1305"/>
        <w:jc w:val="both"/>
        <w:rPr>
          <w:b/>
          <w:bCs/>
          <w:lang w:val="uk-UA"/>
        </w:rPr>
      </w:pPr>
      <w:r w:rsidRPr="0051557E">
        <w:rPr>
          <w:b/>
          <w:bCs/>
          <w:lang w:val="uk-UA"/>
        </w:rPr>
        <w:t>Організація навчаль</w:t>
      </w:r>
      <w:r>
        <w:rPr>
          <w:b/>
          <w:bCs/>
          <w:lang w:val="uk-UA"/>
        </w:rPr>
        <w:t>но</w:t>
      </w:r>
      <w:r w:rsidRPr="0051557E">
        <w:rPr>
          <w:b/>
          <w:bCs/>
          <w:lang w:val="uk-UA"/>
        </w:rPr>
        <w:t>-виробничого процесу</w:t>
      </w:r>
    </w:p>
    <w:p w:rsidR="00DF1D01" w:rsidRPr="00EC7CDF" w:rsidRDefault="00DF1D01" w:rsidP="00EC7CDF">
      <w:pPr>
        <w:spacing w:after="0" w:line="360" w:lineRule="auto"/>
        <w:jc w:val="both"/>
        <w:rPr>
          <w:color w:val="000000"/>
          <w:lang w:val="uk-UA" w:eastAsia="ru-RU"/>
        </w:rPr>
      </w:pPr>
      <w:r w:rsidRPr="00554798">
        <w:rPr>
          <w:lang w:val="uk-UA" w:eastAsia="ru-RU"/>
        </w:rPr>
        <w:t xml:space="preserve">       Навчально-виробничий процес здійснюється відповідно до робочих навчальних планів,</w:t>
      </w:r>
      <w:r w:rsidRPr="00EC7CDF">
        <w:rPr>
          <w:lang w:val="uk-UA" w:eastAsia="ru-RU"/>
        </w:rPr>
        <w:t xml:space="preserve"> </w:t>
      </w:r>
      <w:r>
        <w:rPr>
          <w:lang w:val="uk-UA" w:eastAsia="ru-RU"/>
        </w:rPr>
        <w:t>які погоджені</w:t>
      </w:r>
      <w:r w:rsidRPr="00554798">
        <w:rPr>
          <w:lang w:val="uk-UA" w:eastAsia="ru-RU"/>
        </w:rPr>
        <w:t xml:space="preserve"> із зам</w:t>
      </w:r>
      <w:r>
        <w:rPr>
          <w:lang w:val="uk-UA" w:eastAsia="ru-RU"/>
        </w:rPr>
        <w:t>овниками робітничих  кадрів та затверджені директором Департаменту науки і освіти Харківської облдержадміністрації а також</w:t>
      </w:r>
      <w:r>
        <w:rPr>
          <w:color w:val="000000"/>
          <w:lang w:val="uk-UA" w:eastAsia="ru-RU"/>
        </w:rPr>
        <w:t xml:space="preserve"> </w:t>
      </w:r>
      <w:r w:rsidRPr="00554798">
        <w:rPr>
          <w:lang w:val="uk-UA" w:eastAsia="ru-RU"/>
        </w:rPr>
        <w:t>графіків, та розкладу занять.</w:t>
      </w:r>
    </w:p>
    <w:p w:rsidR="00DF1D01" w:rsidRPr="00554798" w:rsidRDefault="00DF1D01" w:rsidP="0051557E">
      <w:pPr>
        <w:tabs>
          <w:tab w:val="left" w:pos="0"/>
        </w:tabs>
        <w:spacing w:after="0" w:line="360" w:lineRule="auto"/>
        <w:jc w:val="both"/>
        <w:rPr>
          <w:lang w:val="uk-UA" w:eastAsia="ru-RU"/>
        </w:rPr>
      </w:pPr>
      <w:r w:rsidRPr="00554798">
        <w:rPr>
          <w:lang w:val="uk-UA" w:eastAsia="ru-RU"/>
        </w:rPr>
        <w:t xml:space="preserve">       Кожен педагогічний працівник – викладач, майстер виробничого навчання має навчально-плануючу документацію, яка своєчасно була с</w:t>
      </w:r>
      <w:r>
        <w:rPr>
          <w:lang w:val="uk-UA" w:eastAsia="ru-RU"/>
        </w:rPr>
        <w:t>кладена та затверджена на почат</w:t>
      </w:r>
      <w:r w:rsidRPr="00554798">
        <w:rPr>
          <w:lang w:val="uk-UA" w:eastAsia="ru-RU"/>
        </w:rPr>
        <w:t>к</w:t>
      </w:r>
      <w:r>
        <w:rPr>
          <w:lang w:val="uk-UA" w:eastAsia="ru-RU"/>
        </w:rPr>
        <w:t>у 2014-2015</w:t>
      </w:r>
      <w:r w:rsidRPr="00554798">
        <w:rPr>
          <w:lang w:val="uk-UA" w:eastAsia="ru-RU"/>
        </w:rPr>
        <w:t xml:space="preserve"> навчального року.</w:t>
      </w:r>
    </w:p>
    <w:p w:rsidR="00DF1D01" w:rsidRPr="00554798" w:rsidRDefault="00DF1D01" w:rsidP="0051557E">
      <w:pPr>
        <w:tabs>
          <w:tab w:val="left" w:pos="0"/>
        </w:tabs>
        <w:spacing w:after="0" w:line="360" w:lineRule="auto"/>
        <w:jc w:val="both"/>
        <w:rPr>
          <w:lang w:val="uk-UA" w:eastAsia="ja-JP"/>
        </w:rPr>
      </w:pPr>
      <w:r w:rsidRPr="00554798">
        <w:rPr>
          <w:lang w:val="uk-UA" w:eastAsia="ja-JP"/>
        </w:rPr>
        <w:t xml:space="preserve">      Поурочно-тематичні  плани, місячні плани виробничого навчання, плани навчально-виробничої діяльності, переліки  навчально-виробничих робіт  відповідають вимогам робочих навчальних планів і програм виробничого навчання.</w:t>
      </w:r>
    </w:p>
    <w:p w:rsidR="00DF1D01" w:rsidRPr="00554798" w:rsidRDefault="00DF1D01" w:rsidP="00166120">
      <w:pPr>
        <w:spacing w:after="0" w:line="360" w:lineRule="auto"/>
        <w:jc w:val="both"/>
        <w:rPr>
          <w:color w:val="000000"/>
          <w:spacing w:val="12"/>
          <w:lang w:val="uk-UA" w:eastAsia="ru-RU"/>
        </w:rPr>
      </w:pPr>
      <w:r w:rsidRPr="00554798">
        <w:rPr>
          <w:lang w:val="uk-UA" w:eastAsia="ja-JP"/>
        </w:rPr>
        <w:t xml:space="preserve">        Всі учні забезпечені робочими місцями в навчально-виробничих майстернях, на підприємствах, в установах і організаціях. </w:t>
      </w:r>
      <w:r w:rsidRPr="00554798">
        <w:rPr>
          <w:color w:val="000000"/>
          <w:spacing w:val="12"/>
          <w:lang w:val="uk-UA" w:eastAsia="ru-RU"/>
        </w:rPr>
        <w:t>Згідно графіків контролю</w:t>
      </w:r>
      <w:r w:rsidRPr="00554798">
        <w:rPr>
          <w:color w:val="000000"/>
          <w:spacing w:val="1"/>
          <w:lang w:val="uk-UA" w:eastAsia="ru-RU"/>
        </w:rPr>
        <w:t xml:space="preserve"> постійно ведеться перевірка виробничої практики учнів</w:t>
      </w:r>
      <w:r w:rsidRPr="00554798">
        <w:rPr>
          <w:color w:val="000000"/>
          <w:spacing w:val="12"/>
          <w:lang w:val="uk-UA" w:eastAsia="ru-RU"/>
        </w:rPr>
        <w:t>.</w:t>
      </w:r>
    </w:p>
    <w:p w:rsidR="00DF1D01" w:rsidRDefault="00DF1D01" w:rsidP="0051557E">
      <w:pPr>
        <w:spacing w:after="0" w:line="360" w:lineRule="auto"/>
        <w:ind w:firstLine="540"/>
        <w:jc w:val="both"/>
        <w:rPr>
          <w:rFonts w:ascii="Arial" w:hAnsi="Arial" w:cs="Arial"/>
          <w:sz w:val="21"/>
          <w:szCs w:val="21"/>
          <w:lang w:val="uk-UA" w:eastAsia="ja-JP"/>
        </w:rPr>
      </w:pPr>
      <w:r w:rsidRPr="00554798">
        <w:rPr>
          <w:color w:val="000000"/>
          <w:spacing w:val="12"/>
          <w:lang w:val="uk-UA" w:eastAsia="ru-RU"/>
        </w:rPr>
        <w:t xml:space="preserve">Зміст та детальні програми виробничої практики розроблено  </w:t>
      </w:r>
      <w:r w:rsidRPr="00554798">
        <w:rPr>
          <w:color w:val="000000"/>
          <w:spacing w:val="12"/>
          <w:lang w:val="uk-UA" w:eastAsia="ru-RU"/>
        </w:rPr>
        <w:br/>
        <w:t xml:space="preserve"> відповідно до вимог кваліфікаційних </w:t>
      </w:r>
      <w:r w:rsidRPr="00554798">
        <w:rPr>
          <w:color w:val="000000"/>
          <w:spacing w:val="-8"/>
          <w:lang w:val="uk-UA" w:eastAsia="ru-RU"/>
        </w:rPr>
        <w:t>характеристик, Державних стандартів професійно-технічної освіти з урахуванням потреб та можливостей підприємства-замовника кадрів.</w:t>
      </w:r>
      <w:r w:rsidRPr="00554798">
        <w:rPr>
          <w:rFonts w:ascii="Arial" w:hAnsi="Arial" w:cs="Arial"/>
          <w:sz w:val="21"/>
          <w:szCs w:val="21"/>
          <w:lang w:val="uk-UA" w:eastAsia="ja-JP"/>
        </w:rPr>
        <w:t xml:space="preserve"> </w:t>
      </w:r>
    </w:p>
    <w:p w:rsidR="00DF1D01" w:rsidRDefault="00DF1D01" w:rsidP="0052492E">
      <w:pPr>
        <w:spacing w:after="0" w:line="360" w:lineRule="auto"/>
        <w:ind w:firstLine="540"/>
        <w:jc w:val="center"/>
        <w:rPr>
          <w:b/>
          <w:bCs/>
          <w:lang w:val="uk-UA" w:eastAsia="ja-JP"/>
        </w:rPr>
      </w:pPr>
      <w:r>
        <w:rPr>
          <w:b/>
          <w:bCs/>
          <w:lang w:val="uk-UA" w:eastAsia="ja-JP"/>
        </w:rPr>
        <w:t>Аналіз рівня навчальних досягнень учнів</w:t>
      </w:r>
    </w:p>
    <w:p w:rsidR="00DF1D01" w:rsidRDefault="00DF1D01" w:rsidP="0052492E">
      <w:pPr>
        <w:spacing w:after="0" w:line="360" w:lineRule="auto"/>
        <w:ind w:firstLine="540"/>
        <w:jc w:val="both"/>
        <w:rPr>
          <w:lang w:val="uk-UA" w:eastAsia="ja-JP"/>
        </w:rPr>
      </w:pPr>
      <w:r>
        <w:rPr>
          <w:lang w:val="uk-UA" w:eastAsia="ja-JP"/>
        </w:rPr>
        <w:t>На підставі аналізу журналів теоретичного і виробничого навчання, результатів директорських контрольних робіт, встановлено, що рівень знань, умінь і навичок учнів відповідає вимогам кваліфікаційних характеристик, робочих навчальних планів і програм.</w:t>
      </w:r>
    </w:p>
    <w:p w:rsidR="00DF1D01" w:rsidRDefault="00DF1D01" w:rsidP="00EC7CDF">
      <w:pPr>
        <w:spacing w:after="0" w:line="360" w:lineRule="auto"/>
        <w:ind w:firstLine="540"/>
        <w:jc w:val="both"/>
        <w:rPr>
          <w:lang w:val="uk-UA" w:eastAsia="ja-JP"/>
        </w:rPr>
      </w:pPr>
      <w:r>
        <w:rPr>
          <w:lang w:val="uk-UA" w:eastAsia="ja-JP"/>
        </w:rPr>
        <w:t xml:space="preserve">За підсумками І семестру 2014-2015 навчального </w:t>
      </w:r>
      <w:r w:rsidRPr="00AC4159">
        <w:rPr>
          <w:lang w:val="uk-UA" w:eastAsia="ja-JP"/>
        </w:rPr>
        <w:t>року  32</w:t>
      </w:r>
      <w:r>
        <w:rPr>
          <w:lang w:val="uk-UA" w:eastAsia="ja-JP"/>
        </w:rPr>
        <w:t xml:space="preserve">   учня мають високий та достатній рівень навчальних досягнень. З предметів професійно-теоретичної підготовки  84 </w:t>
      </w:r>
      <w:r w:rsidRPr="00AC4159">
        <w:rPr>
          <w:lang w:val="uk-UA" w:eastAsia="ja-JP"/>
        </w:rPr>
        <w:t>учня</w:t>
      </w:r>
      <w:r w:rsidRPr="00C81A37">
        <w:rPr>
          <w:color w:val="FF0000"/>
          <w:lang w:val="uk-UA" w:eastAsia="ja-JP"/>
        </w:rPr>
        <w:t xml:space="preserve"> </w:t>
      </w:r>
      <w:r>
        <w:rPr>
          <w:lang w:val="uk-UA" w:eastAsia="ja-JP"/>
        </w:rPr>
        <w:t xml:space="preserve">мають високий та достатній рівень навчальних досягнень, з професійно-практичної підготовки  199  </w:t>
      </w:r>
      <w:r w:rsidRPr="00AC4159">
        <w:rPr>
          <w:lang w:val="uk-UA" w:eastAsia="ja-JP"/>
        </w:rPr>
        <w:t xml:space="preserve">учнів </w:t>
      </w:r>
      <w:r>
        <w:rPr>
          <w:lang w:val="uk-UA" w:eastAsia="ja-JP"/>
        </w:rPr>
        <w:t>мають</w:t>
      </w:r>
      <w:r w:rsidRPr="00981679">
        <w:rPr>
          <w:lang w:val="uk-UA" w:eastAsia="ja-JP"/>
        </w:rPr>
        <w:t xml:space="preserve"> </w:t>
      </w:r>
      <w:r>
        <w:rPr>
          <w:lang w:val="uk-UA" w:eastAsia="ja-JP"/>
        </w:rPr>
        <w:t>високий та достатній рівень навчальних досягнень. З предметів природничо-математичної підготовки – 9. З предметів соціально-гуманітарної підготовки – 20. З предметів загально-професійної підготовки – 77.</w:t>
      </w:r>
    </w:p>
    <w:p w:rsidR="00DF1D01" w:rsidRDefault="00DF1D01" w:rsidP="00166120">
      <w:pPr>
        <w:spacing w:line="240" w:lineRule="auto"/>
        <w:ind w:firstLine="540"/>
        <w:jc w:val="both"/>
        <w:rPr>
          <w:lang w:val="uk-UA"/>
        </w:rPr>
      </w:pPr>
      <w:r w:rsidRPr="00C81A37">
        <w:rPr>
          <w:lang w:val="uk-UA"/>
        </w:rPr>
        <w:t>Рівень навчальних досягнень учнів є одним із головних показників ефективності роботи педагогічного колективу ліцею</w:t>
      </w:r>
      <w:r>
        <w:rPr>
          <w:lang w:val="uk-UA"/>
        </w:rPr>
        <w:t>.</w:t>
      </w:r>
    </w:p>
    <w:p w:rsidR="00DF1D01" w:rsidRPr="00166120" w:rsidRDefault="00DF1D01" w:rsidP="00166120">
      <w:pPr>
        <w:spacing w:line="240" w:lineRule="auto"/>
        <w:ind w:firstLine="540"/>
        <w:jc w:val="both"/>
        <w:rPr>
          <w:lang w:val="uk-UA"/>
        </w:rPr>
      </w:pPr>
      <w:r w:rsidRPr="00CA6759">
        <w:rPr>
          <w:b/>
          <w:bCs/>
          <w:u w:val="single"/>
          <w:lang w:val="uk-UA"/>
        </w:rPr>
        <w:t>Підсумки навчальних досягнень за 2013-2014н.р.:</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126"/>
        <w:gridCol w:w="1928"/>
      </w:tblGrid>
      <w:tr w:rsidR="00DF1D01" w:rsidRPr="00420C3A">
        <w:tc>
          <w:tcPr>
            <w:tcW w:w="5954"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b/>
                <w:bCs/>
                <w:sz w:val="28"/>
                <w:szCs w:val="28"/>
                <w:lang w:val="uk-UA"/>
              </w:rPr>
              <w:t>Назва предметних циклів</w:t>
            </w:r>
          </w:p>
        </w:tc>
        <w:tc>
          <w:tcPr>
            <w:tcW w:w="2126"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b/>
                <w:bCs/>
                <w:sz w:val="28"/>
                <w:szCs w:val="28"/>
                <w:lang w:val="uk-UA"/>
              </w:rPr>
              <w:t>Успішність, %</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(середній-високий рівень)</w:t>
            </w:r>
          </w:p>
        </w:tc>
        <w:tc>
          <w:tcPr>
            <w:tcW w:w="1928"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b/>
                <w:bCs/>
                <w:sz w:val="28"/>
                <w:szCs w:val="28"/>
                <w:lang w:val="uk-UA"/>
              </w:rPr>
              <w:t>Якість, %</w:t>
            </w:r>
          </w:p>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sz w:val="28"/>
                <w:szCs w:val="28"/>
                <w:lang w:val="uk-UA"/>
              </w:rPr>
              <w:t>(достатній-високий рівень)</w:t>
            </w:r>
          </w:p>
        </w:tc>
      </w:tr>
      <w:tr w:rsidR="00DF1D01" w:rsidRPr="00420C3A">
        <w:tc>
          <w:tcPr>
            <w:tcW w:w="5954"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природничо-математичної  підготовки</w:t>
            </w:r>
          </w:p>
        </w:tc>
        <w:tc>
          <w:tcPr>
            <w:tcW w:w="2126" w:type="dxa"/>
          </w:tcPr>
          <w:p w:rsidR="00DF1D01" w:rsidRPr="00420C3A" w:rsidRDefault="00DF1D01" w:rsidP="009C412E">
            <w:pPr>
              <w:spacing w:after="0" w:line="240" w:lineRule="auto"/>
              <w:jc w:val="center"/>
              <w:rPr>
                <w:rFonts w:eastAsia="MS Mincho"/>
              </w:rPr>
            </w:pPr>
            <w:r w:rsidRPr="00420C3A">
              <w:rPr>
                <w:rFonts w:eastAsia="MS Mincho"/>
              </w:rPr>
              <w:t xml:space="preserve">86,4 </w:t>
            </w:r>
          </w:p>
        </w:tc>
        <w:tc>
          <w:tcPr>
            <w:tcW w:w="1928" w:type="dxa"/>
          </w:tcPr>
          <w:p w:rsidR="00DF1D01" w:rsidRPr="00420C3A" w:rsidRDefault="00DF1D01" w:rsidP="009C412E">
            <w:pPr>
              <w:spacing w:after="0" w:line="240" w:lineRule="auto"/>
              <w:jc w:val="center"/>
              <w:rPr>
                <w:rFonts w:eastAsia="MS Mincho"/>
              </w:rPr>
            </w:pPr>
            <w:r w:rsidRPr="00420C3A">
              <w:rPr>
                <w:rFonts w:eastAsia="MS Mincho"/>
              </w:rPr>
              <w:t>23,6</w:t>
            </w:r>
          </w:p>
        </w:tc>
      </w:tr>
      <w:tr w:rsidR="00DF1D01" w:rsidRPr="00420C3A">
        <w:tc>
          <w:tcPr>
            <w:tcW w:w="5954"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соціально-гуманітарної підготовки</w:t>
            </w:r>
          </w:p>
        </w:tc>
        <w:tc>
          <w:tcPr>
            <w:tcW w:w="2126" w:type="dxa"/>
          </w:tcPr>
          <w:p w:rsidR="00DF1D01" w:rsidRPr="00420C3A" w:rsidRDefault="00DF1D01" w:rsidP="009C412E">
            <w:pPr>
              <w:spacing w:after="0" w:line="240" w:lineRule="auto"/>
              <w:jc w:val="center"/>
              <w:rPr>
                <w:rFonts w:eastAsia="MS Mincho"/>
              </w:rPr>
            </w:pPr>
            <w:r w:rsidRPr="00420C3A">
              <w:rPr>
                <w:rFonts w:eastAsia="MS Mincho"/>
              </w:rPr>
              <w:t>91,8</w:t>
            </w:r>
          </w:p>
        </w:tc>
        <w:tc>
          <w:tcPr>
            <w:tcW w:w="1928" w:type="dxa"/>
          </w:tcPr>
          <w:p w:rsidR="00DF1D01" w:rsidRPr="00420C3A" w:rsidRDefault="00DF1D01" w:rsidP="009C412E">
            <w:pPr>
              <w:spacing w:after="0" w:line="240" w:lineRule="auto"/>
              <w:jc w:val="center"/>
              <w:rPr>
                <w:rFonts w:eastAsia="MS Mincho"/>
              </w:rPr>
            </w:pPr>
            <w:r w:rsidRPr="00420C3A">
              <w:rPr>
                <w:rFonts w:eastAsia="MS Mincho"/>
              </w:rPr>
              <w:t>36,4</w:t>
            </w:r>
          </w:p>
        </w:tc>
      </w:tr>
      <w:tr w:rsidR="00DF1D01" w:rsidRPr="00420C3A">
        <w:tc>
          <w:tcPr>
            <w:tcW w:w="5954"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загально професійної підготовки</w:t>
            </w:r>
          </w:p>
        </w:tc>
        <w:tc>
          <w:tcPr>
            <w:tcW w:w="2126" w:type="dxa"/>
          </w:tcPr>
          <w:p w:rsidR="00DF1D01" w:rsidRPr="00420C3A" w:rsidRDefault="00DF1D01" w:rsidP="009C412E">
            <w:pPr>
              <w:spacing w:after="0" w:line="240" w:lineRule="auto"/>
              <w:jc w:val="center"/>
              <w:rPr>
                <w:rFonts w:eastAsia="MS Mincho"/>
              </w:rPr>
            </w:pPr>
            <w:r w:rsidRPr="00420C3A">
              <w:rPr>
                <w:rFonts w:eastAsia="MS Mincho"/>
              </w:rPr>
              <w:t>100,0</w:t>
            </w:r>
          </w:p>
        </w:tc>
        <w:tc>
          <w:tcPr>
            <w:tcW w:w="1928" w:type="dxa"/>
          </w:tcPr>
          <w:p w:rsidR="00DF1D01" w:rsidRPr="00420C3A" w:rsidRDefault="00DF1D01" w:rsidP="009C412E">
            <w:pPr>
              <w:spacing w:after="0" w:line="240" w:lineRule="auto"/>
              <w:jc w:val="center"/>
              <w:rPr>
                <w:rFonts w:eastAsia="MS Mincho"/>
              </w:rPr>
            </w:pPr>
            <w:r w:rsidRPr="00420C3A">
              <w:rPr>
                <w:rFonts w:eastAsia="MS Mincho"/>
              </w:rPr>
              <w:t>60,5</w:t>
            </w:r>
          </w:p>
        </w:tc>
      </w:tr>
      <w:tr w:rsidR="00DF1D01" w:rsidRPr="00420C3A">
        <w:trPr>
          <w:trHeight w:val="2060"/>
        </w:trPr>
        <w:tc>
          <w:tcPr>
            <w:tcW w:w="5954"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професійно-теоретичної підготовки</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Кушнір-розкрійник; 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Кухар; кондитер</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Перукар (перукар-модельєр)</w:t>
            </w:r>
          </w:p>
        </w:tc>
        <w:tc>
          <w:tcPr>
            <w:tcW w:w="2126" w:type="dxa"/>
          </w:tcPr>
          <w:p w:rsidR="00DF1D01" w:rsidRPr="00420C3A" w:rsidRDefault="00DF1D01" w:rsidP="009C412E">
            <w:pPr>
              <w:spacing w:after="0" w:line="240" w:lineRule="auto"/>
              <w:jc w:val="center"/>
              <w:rPr>
                <w:rFonts w:eastAsia="MS Mincho"/>
              </w:rPr>
            </w:pPr>
          </w:p>
          <w:p w:rsidR="00DF1D01" w:rsidRPr="00420C3A" w:rsidRDefault="00DF1D01" w:rsidP="009C412E">
            <w:pPr>
              <w:spacing w:after="0" w:line="240" w:lineRule="auto"/>
              <w:jc w:val="center"/>
              <w:rPr>
                <w:rFonts w:eastAsia="MS Mincho"/>
                <w:lang w:val="uk-UA"/>
              </w:rPr>
            </w:pPr>
          </w:p>
          <w:p w:rsidR="00DF1D01" w:rsidRPr="00420C3A" w:rsidRDefault="00DF1D01" w:rsidP="009C412E">
            <w:pPr>
              <w:spacing w:after="0" w:line="240" w:lineRule="auto"/>
              <w:jc w:val="center"/>
              <w:rPr>
                <w:rFonts w:eastAsia="MS Mincho"/>
              </w:rPr>
            </w:pPr>
            <w:r w:rsidRPr="00420C3A">
              <w:rPr>
                <w:rFonts w:eastAsia="MS Mincho"/>
              </w:rPr>
              <w:t>99,7</w:t>
            </w:r>
          </w:p>
          <w:p w:rsidR="00DF1D01" w:rsidRPr="00420C3A" w:rsidRDefault="00DF1D01" w:rsidP="009C412E">
            <w:pPr>
              <w:spacing w:after="0" w:line="240" w:lineRule="auto"/>
              <w:jc w:val="center"/>
              <w:rPr>
                <w:rFonts w:eastAsia="MS Mincho"/>
              </w:rPr>
            </w:pPr>
            <w:r w:rsidRPr="00420C3A">
              <w:rPr>
                <w:rFonts w:eastAsia="MS Mincho"/>
              </w:rPr>
              <w:t>100,0</w:t>
            </w:r>
          </w:p>
          <w:p w:rsidR="00DF1D01" w:rsidRPr="00420C3A" w:rsidRDefault="00DF1D01" w:rsidP="009C412E">
            <w:pPr>
              <w:spacing w:after="0" w:line="240" w:lineRule="auto"/>
              <w:jc w:val="center"/>
              <w:rPr>
                <w:rFonts w:eastAsia="MS Mincho"/>
              </w:rPr>
            </w:pPr>
            <w:r w:rsidRPr="00420C3A">
              <w:rPr>
                <w:rFonts w:eastAsia="MS Mincho"/>
              </w:rPr>
              <w:t>99,3</w:t>
            </w:r>
          </w:p>
          <w:p w:rsidR="00DF1D01" w:rsidRPr="00420C3A" w:rsidRDefault="00DF1D01" w:rsidP="009C412E">
            <w:pPr>
              <w:spacing w:after="0" w:line="240" w:lineRule="auto"/>
              <w:jc w:val="center"/>
              <w:rPr>
                <w:rFonts w:eastAsia="MS Mincho"/>
              </w:rPr>
            </w:pPr>
            <w:r w:rsidRPr="00420C3A">
              <w:rPr>
                <w:rFonts w:eastAsia="MS Mincho"/>
              </w:rPr>
              <w:t>100,0</w:t>
            </w:r>
          </w:p>
        </w:tc>
        <w:tc>
          <w:tcPr>
            <w:tcW w:w="1928" w:type="dxa"/>
          </w:tcPr>
          <w:p w:rsidR="00DF1D01" w:rsidRPr="00420C3A" w:rsidRDefault="00DF1D01" w:rsidP="009C412E">
            <w:pPr>
              <w:spacing w:after="0" w:line="240" w:lineRule="auto"/>
              <w:jc w:val="center"/>
              <w:rPr>
                <w:rFonts w:eastAsia="MS Mincho"/>
              </w:rPr>
            </w:pPr>
          </w:p>
          <w:p w:rsidR="00DF1D01" w:rsidRPr="00420C3A" w:rsidRDefault="00DF1D01" w:rsidP="009C412E">
            <w:pPr>
              <w:spacing w:after="0" w:line="240" w:lineRule="auto"/>
              <w:jc w:val="center"/>
              <w:rPr>
                <w:rFonts w:eastAsia="MS Mincho"/>
              </w:rPr>
            </w:pPr>
          </w:p>
          <w:p w:rsidR="00DF1D01" w:rsidRPr="00420C3A" w:rsidRDefault="00DF1D01" w:rsidP="009C412E">
            <w:pPr>
              <w:spacing w:after="0" w:line="240" w:lineRule="auto"/>
              <w:jc w:val="center"/>
              <w:rPr>
                <w:rFonts w:eastAsia="MS Mincho"/>
              </w:rPr>
            </w:pPr>
            <w:r w:rsidRPr="00420C3A">
              <w:rPr>
                <w:rFonts w:eastAsia="MS Mincho"/>
              </w:rPr>
              <w:t>48,0</w:t>
            </w:r>
          </w:p>
          <w:p w:rsidR="00DF1D01" w:rsidRPr="00420C3A" w:rsidRDefault="00DF1D01" w:rsidP="009C412E">
            <w:pPr>
              <w:spacing w:after="0" w:line="240" w:lineRule="auto"/>
              <w:jc w:val="center"/>
              <w:rPr>
                <w:rFonts w:eastAsia="MS Mincho"/>
              </w:rPr>
            </w:pPr>
            <w:r w:rsidRPr="00420C3A">
              <w:rPr>
                <w:rFonts w:eastAsia="MS Mincho"/>
              </w:rPr>
              <w:t>24,3</w:t>
            </w:r>
          </w:p>
          <w:p w:rsidR="00DF1D01" w:rsidRPr="00420C3A" w:rsidRDefault="00DF1D01" w:rsidP="009C412E">
            <w:pPr>
              <w:spacing w:after="0" w:line="240" w:lineRule="auto"/>
              <w:jc w:val="center"/>
              <w:rPr>
                <w:rFonts w:eastAsia="MS Mincho"/>
              </w:rPr>
            </w:pPr>
            <w:r w:rsidRPr="00420C3A">
              <w:rPr>
                <w:rFonts w:eastAsia="MS Mincho"/>
              </w:rPr>
              <w:t>55,5</w:t>
            </w:r>
          </w:p>
          <w:p w:rsidR="00DF1D01" w:rsidRPr="00420C3A" w:rsidRDefault="00DF1D01" w:rsidP="009C412E">
            <w:pPr>
              <w:spacing w:after="0" w:line="240" w:lineRule="auto"/>
              <w:jc w:val="center"/>
              <w:rPr>
                <w:rFonts w:eastAsia="MS Mincho"/>
              </w:rPr>
            </w:pPr>
            <w:r w:rsidRPr="00420C3A">
              <w:rPr>
                <w:rFonts w:eastAsia="MS Mincho"/>
              </w:rPr>
              <w:t>74,3</w:t>
            </w:r>
          </w:p>
        </w:tc>
      </w:tr>
      <w:tr w:rsidR="00DF1D01" w:rsidRPr="00420C3A">
        <w:trPr>
          <w:trHeight w:val="2020"/>
        </w:trPr>
        <w:tc>
          <w:tcPr>
            <w:tcW w:w="5954"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Професійно-практична підготовка:</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Кушнір-розкрійник; 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Кухар; кондитер</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Перукар (перукар-модельєр)</w:t>
            </w:r>
          </w:p>
          <w:p w:rsidR="00DF1D01" w:rsidRPr="007177A3" w:rsidRDefault="00DF1D01" w:rsidP="009C412E">
            <w:pPr>
              <w:pStyle w:val="BodyText"/>
              <w:rPr>
                <w:rFonts w:ascii="Times New Roman" w:hAnsi="Times New Roman" w:cs="Times New Roman"/>
                <w:sz w:val="28"/>
                <w:szCs w:val="28"/>
                <w:lang w:val="uk-UA"/>
              </w:rPr>
            </w:pPr>
          </w:p>
        </w:tc>
        <w:tc>
          <w:tcPr>
            <w:tcW w:w="2126" w:type="dxa"/>
          </w:tcPr>
          <w:p w:rsidR="00DF1D01" w:rsidRPr="007177A3" w:rsidRDefault="00DF1D01" w:rsidP="009C412E">
            <w:pPr>
              <w:pStyle w:val="BodyText"/>
              <w:jc w:val="center"/>
              <w:rPr>
                <w:rFonts w:ascii="Times New Roman" w:hAnsi="Times New Roman" w:cs="Times New Roman"/>
                <w:sz w:val="28"/>
                <w:szCs w:val="28"/>
                <w:lang w:val="uk-UA"/>
              </w:rPr>
            </w:pP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100,0</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100,0</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100,0</w:t>
            </w:r>
          </w:p>
          <w:p w:rsidR="00DF1D01" w:rsidRPr="007177A3" w:rsidRDefault="00DF1D01" w:rsidP="00E91D88">
            <w:pPr>
              <w:pStyle w:val="BodyText"/>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928" w:type="dxa"/>
          </w:tcPr>
          <w:p w:rsidR="00DF1D01" w:rsidRPr="007177A3" w:rsidRDefault="00DF1D01" w:rsidP="009C412E">
            <w:pPr>
              <w:pStyle w:val="BodyText"/>
              <w:jc w:val="center"/>
              <w:rPr>
                <w:rFonts w:ascii="Times New Roman" w:hAnsi="Times New Roman" w:cs="Times New Roman"/>
                <w:sz w:val="28"/>
                <w:szCs w:val="28"/>
                <w:lang w:val="uk-UA"/>
              </w:rPr>
            </w:pPr>
          </w:p>
          <w:p w:rsidR="00DF1D01" w:rsidRPr="00420C3A" w:rsidRDefault="00DF1D01" w:rsidP="009C412E">
            <w:pPr>
              <w:spacing w:after="0" w:line="240" w:lineRule="auto"/>
              <w:jc w:val="center"/>
              <w:rPr>
                <w:rFonts w:eastAsia="MS Mincho"/>
              </w:rPr>
            </w:pPr>
            <w:r w:rsidRPr="00420C3A">
              <w:rPr>
                <w:rFonts w:eastAsia="MS Mincho"/>
              </w:rPr>
              <w:t>57,7</w:t>
            </w:r>
          </w:p>
          <w:p w:rsidR="00DF1D01" w:rsidRPr="00420C3A" w:rsidRDefault="00DF1D01" w:rsidP="009C412E">
            <w:pPr>
              <w:spacing w:after="0" w:line="240" w:lineRule="auto"/>
              <w:jc w:val="center"/>
              <w:rPr>
                <w:rFonts w:eastAsia="MS Mincho"/>
              </w:rPr>
            </w:pPr>
            <w:r w:rsidRPr="00420C3A">
              <w:rPr>
                <w:rFonts w:eastAsia="MS Mincho"/>
              </w:rPr>
              <w:t>50,2</w:t>
            </w:r>
          </w:p>
          <w:p w:rsidR="00DF1D01" w:rsidRPr="00420C3A" w:rsidRDefault="00DF1D01" w:rsidP="009C412E">
            <w:pPr>
              <w:spacing w:after="0" w:line="240" w:lineRule="auto"/>
              <w:jc w:val="center"/>
              <w:rPr>
                <w:rFonts w:eastAsia="MS Mincho"/>
                <w:lang w:val="uk-UA"/>
              </w:rPr>
            </w:pPr>
          </w:p>
          <w:p w:rsidR="00DF1D01" w:rsidRPr="00420C3A" w:rsidRDefault="00DF1D01" w:rsidP="009C412E">
            <w:pPr>
              <w:spacing w:after="0" w:line="240" w:lineRule="auto"/>
              <w:jc w:val="center"/>
              <w:rPr>
                <w:rFonts w:eastAsia="MS Mincho"/>
              </w:rPr>
            </w:pPr>
            <w:r w:rsidRPr="00420C3A">
              <w:rPr>
                <w:rFonts w:eastAsia="MS Mincho"/>
              </w:rPr>
              <w:t>81,8</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rPr>
              <w:t>94,0</w:t>
            </w:r>
          </w:p>
        </w:tc>
      </w:tr>
    </w:tbl>
    <w:p w:rsidR="00DF1D01" w:rsidRPr="00EC5C79" w:rsidRDefault="00DF1D01" w:rsidP="00437C67">
      <w:pPr>
        <w:pStyle w:val="BodyText"/>
        <w:rPr>
          <w:b/>
          <w:bCs/>
          <w:sz w:val="28"/>
          <w:szCs w:val="28"/>
          <w:u w:val="single"/>
          <w:lang w:val="uk-UA"/>
        </w:rPr>
      </w:pPr>
    </w:p>
    <w:p w:rsidR="00DF1D01" w:rsidRPr="00CA6759" w:rsidRDefault="00DF1D01" w:rsidP="00437C67">
      <w:pPr>
        <w:pStyle w:val="BodyText"/>
        <w:jc w:val="center"/>
        <w:rPr>
          <w:rFonts w:ascii="Times New Roman" w:hAnsi="Times New Roman" w:cs="Times New Roman"/>
          <w:b/>
          <w:bCs/>
          <w:sz w:val="28"/>
          <w:szCs w:val="28"/>
          <w:u w:val="single"/>
          <w:lang w:val="uk-UA"/>
        </w:rPr>
      </w:pPr>
      <w:r w:rsidRPr="00CA6759">
        <w:rPr>
          <w:rFonts w:ascii="Times New Roman" w:hAnsi="Times New Roman" w:cs="Times New Roman"/>
          <w:b/>
          <w:bCs/>
          <w:sz w:val="28"/>
          <w:szCs w:val="28"/>
          <w:u w:val="single"/>
          <w:lang w:val="uk-UA"/>
        </w:rPr>
        <w:t>Підсумки рівня навчальних досягнень учнів за І семестр 2014-2015 н.р.:</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2126"/>
        <w:gridCol w:w="1786"/>
      </w:tblGrid>
      <w:tr w:rsidR="00DF1D01" w:rsidRPr="00C81A37">
        <w:tc>
          <w:tcPr>
            <w:tcW w:w="6096"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b/>
                <w:bCs/>
                <w:sz w:val="28"/>
                <w:szCs w:val="28"/>
                <w:lang w:val="uk-UA"/>
              </w:rPr>
              <w:t>Назва предметних циклів</w:t>
            </w:r>
          </w:p>
        </w:tc>
        <w:tc>
          <w:tcPr>
            <w:tcW w:w="2126"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b/>
                <w:bCs/>
                <w:sz w:val="28"/>
                <w:szCs w:val="28"/>
                <w:lang w:val="uk-UA"/>
              </w:rPr>
              <w:t>Успішність, %</w:t>
            </w:r>
          </w:p>
          <w:p w:rsidR="00DF1D01"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(середній-</w:t>
            </w:r>
          </w:p>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sz w:val="28"/>
                <w:szCs w:val="28"/>
                <w:lang w:val="uk-UA"/>
              </w:rPr>
              <w:t>високий рівень)</w:t>
            </w:r>
          </w:p>
        </w:tc>
        <w:tc>
          <w:tcPr>
            <w:tcW w:w="1786"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b/>
                <w:bCs/>
                <w:sz w:val="28"/>
                <w:szCs w:val="28"/>
                <w:lang w:val="uk-UA"/>
              </w:rPr>
              <w:t>Якість, %</w:t>
            </w:r>
          </w:p>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sz w:val="28"/>
                <w:szCs w:val="28"/>
                <w:lang w:val="uk-UA"/>
              </w:rPr>
              <w:t>(достатній-високий рівень)</w:t>
            </w:r>
          </w:p>
        </w:tc>
      </w:tr>
      <w:tr w:rsidR="00DF1D01" w:rsidRPr="00C81A37">
        <w:tc>
          <w:tcPr>
            <w:tcW w:w="6096"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природничо-математичної  підготовки</w:t>
            </w:r>
          </w:p>
        </w:tc>
        <w:tc>
          <w:tcPr>
            <w:tcW w:w="2126"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84,7</w:t>
            </w:r>
          </w:p>
        </w:tc>
        <w:tc>
          <w:tcPr>
            <w:tcW w:w="1786" w:type="dxa"/>
          </w:tcPr>
          <w:p w:rsidR="00DF1D01" w:rsidRPr="007177A3" w:rsidRDefault="00DF1D01" w:rsidP="009C412E">
            <w:pPr>
              <w:pStyle w:val="BodyText"/>
              <w:jc w:val="center"/>
              <w:rPr>
                <w:rFonts w:ascii="Times New Roman" w:hAnsi="Times New Roman" w:cs="Times New Roman"/>
                <w:b/>
                <w:bCs/>
                <w:sz w:val="28"/>
                <w:szCs w:val="28"/>
                <w:lang w:val="uk-UA"/>
              </w:rPr>
            </w:pPr>
            <w:r w:rsidRPr="007177A3">
              <w:rPr>
                <w:rFonts w:ascii="Times New Roman" w:hAnsi="Times New Roman" w:cs="Times New Roman"/>
                <w:sz w:val="28"/>
                <w:szCs w:val="28"/>
                <w:lang w:val="uk-UA"/>
              </w:rPr>
              <w:t>23,</w:t>
            </w:r>
            <w:r w:rsidRPr="007177A3">
              <w:rPr>
                <w:rFonts w:ascii="Times New Roman" w:hAnsi="Times New Roman" w:cs="Times New Roman"/>
                <w:b/>
                <w:bCs/>
                <w:sz w:val="28"/>
                <w:szCs w:val="28"/>
                <w:lang w:val="uk-UA"/>
              </w:rPr>
              <w:t>7</w:t>
            </w:r>
          </w:p>
        </w:tc>
      </w:tr>
      <w:tr w:rsidR="00DF1D01" w:rsidRPr="00C81A37">
        <w:tc>
          <w:tcPr>
            <w:tcW w:w="6096"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соціально-гуманітарної підготовки</w:t>
            </w:r>
          </w:p>
        </w:tc>
        <w:tc>
          <w:tcPr>
            <w:tcW w:w="2126"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92,56</w:t>
            </w:r>
          </w:p>
        </w:tc>
        <w:tc>
          <w:tcPr>
            <w:tcW w:w="1786"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45,92</w:t>
            </w:r>
          </w:p>
        </w:tc>
      </w:tr>
      <w:tr w:rsidR="00DF1D01" w:rsidRPr="00C81A37">
        <w:tc>
          <w:tcPr>
            <w:tcW w:w="6096"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загально професійної підготовки</w:t>
            </w:r>
          </w:p>
        </w:tc>
        <w:tc>
          <w:tcPr>
            <w:tcW w:w="2126"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98,4</w:t>
            </w:r>
          </w:p>
        </w:tc>
        <w:tc>
          <w:tcPr>
            <w:tcW w:w="1786"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66,5</w:t>
            </w:r>
          </w:p>
        </w:tc>
      </w:tr>
      <w:tr w:rsidR="00DF1D01" w:rsidRPr="00C81A37">
        <w:trPr>
          <w:trHeight w:val="2055"/>
        </w:trPr>
        <w:tc>
          <w:tcPr>
            <w:tcW w:w="6096" w:type="dxa"/>
          </w:tcPr>
          <w:p w:rsidR="00DF1D01" w:rsidRPr="007177A3" w:rsidRDefault="00DF1D01" w:rsidP="009C412E">
            <w:pPr>
              <w:pStyle w:val="BodyText"/>
              <w:rPr>
                <w:rFonts w:ascii="Times New Roman" w:hAnsi="Times New Roman" w:cs="Times New Roman"/>
                <w:sz w:val="28"/>
                <w:szCs w:val="28"/>
                <w:lang w:val="uk-UA"/>
              </w:rPr>
            </w:pPr>
            <w:r w:rsidRPr="007177A3">
              <w:rPr>
                <w:rFonts w:ascii="Times New Roman" w:hAnsi="Times New Roman" w:cs="Times New Roman"/>
                <w:sz w:val="28"/>
                <w:szCs w:val="28"/>
                <w:lang w:val="uk-UA"/>
              </w:rPr>
              <w:t>Предмети професійно-теоретичної підготовки</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Кушнір-розкрійник; 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Кухар; кондитер</w:t>
            </w:r>
          </w:p>
          <w:p w:rsidR="00DF1D01" w:rsidRPr="00207A48"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Перукар (перукар-модельєр)</w:t>
            </w:r>
          </w:p>
        </w:tc>
        <w:tc>
          <w:tcPr>
            <w:tcW w:w="2126" w:type="dxa"/>
          </w:tcPr>
          <w:p w:rsidR="00DF1D01" w:rsidRPr="007177A3" w:rsidRDefault="00DF1D01" w:rsidP="009C412E">
            <w:pPr>
              <w:pStyle w:val="BodyText"/>
              <w:jc w:val="center"/>
              <w:rPr>
                <w:rFonts w:ascii="Times New Roman" w:hAnsi="Times New Roman" w:cs="Times New Roman"/>
                <w:sz w:val="28"/>
                <w:szCs w:val="28"/>
                <w:lang w:val="uk-UA"/>
              </w:rPr>
            </w:pP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94,0</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100,0</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98,4</w:t>
            </w:r>
          </w:p>
          <w:p w:rsidR="00DF1D01" w:rsidRPr="007177A3" w:rsidRDefault="00DF1D01" w:rsidP="00E91D88">
            <w:pPr>
              <w:pStyle w:val="BodyText"/>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786" w:type="dxa"/>
          </w:tcPr>
          <w:p w:rsidR="00DF1D01" w:rsidRPr="007177A3" w:rsidRDefault="00DF1D01" w:rsidP="009C412E">
            <w:pPr>
              <w:pStyle w:val="BodyText"/>
              <w:jc w:val="center"/>
              <w:rPr>
                <w:rFonts w:ascii="Times New Roman" w:hAnsi="Times New Roman" w:cs="Times New Roman"/>
                <w:sz w:val="28"/>
                <w:szCs w:val="28"/>
                <w:lang w:val="uk-UA"/>
              </w:rPr>
            </w:pP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57,2</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48,6</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62,9</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86,6</w:t>
            </w:r>
          </w:p>
        </w:tc>
      </w:tr>
      <w:tr w:rsidR="00DF1D01" w:rsidRPr="00C81A37">
        <w:trPr>
          <w:trHeight w:val="2108"/>
        </w:trPr>
        <w:tc>
          <w:tcPr>
            <w:tcW w:w="6096" w:type="dxa"/>
          </w:tcPr>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Професійно-практична підготовка:</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Кушнір-розкрійник; кравець</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Кухар; кондитер</w:t>
            </w:r>
          </w:p>
          <w:p w:rsidR="00DF1D01" w:rsidRPr="007177A3" w:rsidRDefault="00DF1D01" w:rsidP="009C412E">
            <w:pPr>
              <w:pStyle w:val="BodyText"/>
              <w:numPr>
                <w:ilvl w:val="0"/>
                <w:numId w:val="1"/>
              </w:numPr>
              <w:suppressAutoHyphens w:val="0"/>
              <w:spacing w:after="0"/>
              <w:rPr>
                <w:rFonts w:ascii="Times New Roman" w:hAnsi="Times New Roman" w:cs="Times New Roman"/>
                <w:sz w:val="28"/>
                <w:szCs w:val="28"/>
                <w:lang w:val="uk-UA"/>
              </w:rPr>
            </w:pPr>
            <w:r w:rsidRPr="007177A3">
              <w:rPr>
                <w:rFonts w:ascii="Times New Roman" w:hAnsi="Times New Roman" w:cs="Times New Roman"/>
                <w:sz w:val="28"/>
                <w:szCs w:val="28"/>
                <w:lang w:val="uk-UA"/>
              </w:rPr>
              <w:t>Перукар (перукар-модельєр)</w:t>
            </w:r>
          </w:p>
          <w:p w:rsidR="00DF1D01" w:rsidRPr="007177A3" w:rsidRDefault="00DF1D01" w:rsidP="009C412E">
            <w:pPr>
              <w:pStyle w:val="BodyText"/>
              <w:rPr>
                <w:rFonts w:ascii="Times New Roman" w:hAnsi="Times New Roman" w:cs="Times New Roman"/>
                <w:sz w:val="28"/>
                <w:szCs w:val="28"/>
                <w:lang w:val="uk-UA"/>
              </w:rPr>
            </w:pPr>
          </w:p>
        </w:tc>
        <w:tc>
          <w:tcPr>
            <w:tcW w:w="2126" w:type="dxa"/>
          </w:tcPr>
          <w:p w:rsidR="00DF1D01" w:rsidRPr="007177A3" w:rsidRDefault="00DF1D01" w:rsidP="009C412E">
            <w:pPr>
              <w:pStyle w:val="BodyText"/>
              <w:jc w:val="center"/>
              <w:rPr>
                <w:rFonts w:ascii="Times New Roman" w:hAnsi="Times New Roman" w:cs="Times New Roman"/>
                <w:sz w:val="28"/>
                <w:szCs w:val="28"/>
                <w:lang w:val="uk-UA"/>
              </w:rPr>
            </w:pP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96,9</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100,0</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98,2</w:t>
            </w:r>
          </w:p>
          <w:p w:rsidR="00DF1D01" w:rsidRPr="007177A3" w:rsidRDefault="00DF1D01" w:rsidP="00E91D88">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100,0</w:t>
            </w:r>
          </w:p>
        </w:tc>
        <w:tc>
          <w:tcPr>
            <w:tcW w:w="1786" w:type="dxa"/>
          </w:tcPr>
          <w:p w:rsidR="00DF1D01" w:rsidRPr="007177A3" w:rsidRDefault="00DF1D01" w:rsidP="009C412E">
            <w:pPr>
              <w:pStyle w:val="BodyText"/>
              <w:jc w:val="center"/>
              <w:rPr>
                <w:rFonts w:ascii="Times New Roman" w:hAnsi="Times New Roman" w:cs="Times New Roman"/>
                <w:sz w:val="28"/>
                <w:szCs w:val="28"/>
                <w:lang w:val="uk-UA"/>
              </w:rPr>
            </w:pP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77,5</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47,7</w:t>
            </w:r>
          </w:p>
          <w:p w:rsidR="00DF1D01" w:rsidRPr="007177A3" w:rsidRDefault="00DF1D01" w:rsidP="009C412E">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91,6</w:t>
            </w:r>
          </w:p>
          <w:p w:rsidR="00DF1D01" w:rsidRPr="007177A3" w:rsidRDefault="00DF1D01" w:rsidP="00437C67">
            <w:pPr>
              <w:pStyle w:val="BodyText"/>
              <w:jc w:val="center"/>
              <w:rPr>
                <w:rFonts w:ascii="Times New Roman" w:hAnsi="Times New Roman" w:cs="Times New Roman"/>
                <w:sz w:val="28"/>
                <w:szCs w:val="28"/>
                <w:lang w:val="uk-UA"/>
              </w:rPr>
            </w:pPr>
            <w:r w:rsidRPr="007177A3">
              <w:rPr>
                <w:rFonts w:ascii="Times New Roman" w:hAnsi="Times New Roman" w:cs="Times New Roman"/>
                <w:sz w:val="28"/>
                <w:szCs w:val="28"/>
                <w:lang w:val="uk-UA"/>
              </w:rPr>
              <w:t>96,0</w:t>
            </w:r>
          </w:p>
        </w:tc>
      </w:tr>
    </w:tbl>
    <w:p w:rsidR="00DF1D01" w:rsidRPr="00C81A37" w:rsidRDefault="00DF1D01" w:rsidP="00981679">
      <w:pPr>
        <w:spacing w:after="0" w:line="360" w:lineRule="auto"/>
        <w:jc w:val="both"/>
        <w:rPr>
          <w:lang w:val="uk-UA" w:eastAsia="ja-JP"/>
        </w:rPr>
      </w:pPr>
    </w:p>
    <w:p w:rsidR="00DF1D01" w:rsidRPr="00A94D71" w:rsidRDefault="00DF1D01" w:rsidP="00A94D71">
      <w:pPr>
        <w:shd w:val="clear" w:color="auto" w:fill="FFFFFF"/>
        <w:spacing w:after="0" w:line="360" w:lineRule="auto"/>
        <w:jc w:val="both"/>
        <w:rPr>
          <w:lang w:val="uk-UA"/>
        </w:rPr>
      </w:pPr>
      <w:r w:rsidRPr="00A94D71">
        <w:rPr>
          <w:lang w:val="uk-UA" w:eastAsia="ja-JP"/>
        </w:rPr>
        <w:t xml:space="preserve">           </w:t>
      </w:r>
      <w:r w:rsidRPr="00A94D71">
        <w:rPr>
          <w:lang w:val="uk-UA"/>
        </w:rPr>
        <w:t>З 1 вересня 2014 року навчання  учнів  з професії «Кравець» здійснюється  за  навчальними планами розробленими за новим Державним с</w:t>
      </w:r>
      <w:r>
        <w:rPr>
          <w:lang w:val="uk-UA"/>
        </w:rPr>
        <w:t xml:space="preserve">тандартом 2013року. Відповідно </w:t>
      </w:r>
      <w:r w:rsidRPr="00A94D71">
        <w:rPr>
          <w:lang w:val="uk-UA"/>
        </w:rPr>
        <w:t xml:space="preserve">до яких проводиться ступенева професійно-практична підготовка – базовий рівень, кравець 2-3 розряду, кравець 4 розряду, в яких перелік робіт визначено навчальними модулями. За умови виконання завдань навчального модулю учні одержують сертифікат  часткової кваліфікації який розроблено навчальним закладом. Запроваджена система оцінювання досягнень учнів основується на професійних </w:t>
      </w:r>
      <w:r>
        <w:rPr>
          <w:lang w:val="uk-UA"/>
        </w:rPr>
        <w:t xml:space="preserve">компетенція </w:t>
      </w:r>
      <w:r w:rsidRPr="00A94D71">
        <w:rPr>
          <w:lang w:val="uk-UA"/>
        </w:rPr>
        <w:t xml:space="preserve"> учня. </w:t>
      </w:r>
    </w:p>
    <w:p w:rsidR="00DF1D01" w:rsidRPr="00A94D71" w:rsidRDefault="00DF1D01" w:rsidP="00A94D71">
      <w:pPr>
        <w:shd w:val="clear" w:color="auto" w:fill="FFFFFF"/>
        <w:spacing w:after="0" w:line="360" w:lineRule="auto"/>
        <w:jc w:val="both"/>
        <w:rPr>
          <w:lang w:val="uk-UA"/>
        </w:rPr>
      </w:pPr>
      <w:r w:rsidRPr="00A94D71">
        <w:rPr>
          <w:lang w:val="uk-UA"/>
        </w:rPr>
        <w:t xml:space="preserve">          Учні 1 курсу  гр.1,01 опанували базовий блок та програму Н.М.1 </w:t>
      </w:r>
      <w:r w:rsidRPr="00A94D71">
        <w:rPr>
          <w:color w:val="000000"/>
          <w:spacing w:val="-1"/>
          <w:lang w:val="uk-UA"/>
        </w:rPr>
        <w:t xml:space="preserve">(Виготовлення столової, постільної білизни) з кваліфікації кравець 2-3 розряду.  В процесі професійної підготовки  учень  повинен мати сертифікати за   </w:t>
      </w:r>
      <w:r w:rsidRPr="00A94D71">
        <w:rPr>
          <w:lang w:val="uk-UA"/>
        </w:rPr>
        <w:t>кожним на</w:t>
      </w:r>
      <w:r>
        <w:rPr>
          <w:lang w:val="uk-UA"/>
        </w:rPr>
        <w:t>вчальним модулем ( на 1 курсі в гр. 01  Н.М. - 3, в гр. 1 Н.М. - 2</w:t>
      </w:r>
      <w:r w:rsidRPr="00A94D71">
        <w:rPr>
          <w:lang w:val="uk-UA"/>
        </w:rPr>
        <w:t>). Тільки наявність всіх сертифікатів за Н.М. дає право на одержання відповідного документа  - диплома кваліфікованого робітника..</w:t>
      </w:r>
    </w:p>
    <w:p w:rsidR="00DF1D01" w:rsidRPr="00A94D71" w:rsidRDefault="00DF1D01" w:rsidP="00A94D71">
      <w:pPr>
        <w:shd w:val="clear" w:color="auto" w:fill="FFFFFF"/>
        <w:spacing w:after="0" w:line="360" w:lineRule="auto"/>
        <w:jc w:val="both"/>
        <w:rPr>
          <w:lang w:val="uk-UA"/>
        </w:rPr>
      </w:pPr>
      <w:r w:rsidRPr="00A94D71">
        <w:rPr>
          <w:lang w:val="uk-UA"/>
        </w:rPr>
        <w:t xml:space="preserve">       Я вважаю, що така система організації навчання учнів підвищує рівень професійної підготовки, про що свідчить якість навчання в групі 01 – 78,5%, групі 1 – 79,9%.</w:t>
      </w:r>
    </w:p>
    <w:p w:rsidR="00DF1D01" w:rsidRPr="00146892" w:rsidRDefault="00DF1D01" w:rsidP="00A94D71">
      <w:pPr>
        <w:shd w:val="clear" w:color="auto" w:fill="FFFFFF"/>
        <w:spacing w:after="0" w:line="360" w:lineRule="auto"/>
        <w:jc w:val="both"/>
        <w:rPr>
          <w:lang w:val="uk-UA"/>
        </w:rPr>
      </w:pPr>
      <w:r w:rsidRPr="00146892">
        <w:rPr>
          <w:lang w:val="uk-UA"/>
        </w:rPr>
        <w:t xml:space="preserve">        На заключному етапі професійної підготовки  проводиться виробнича практика. Мета якої – завершення професійного навчання учнів та підготовка їх до випускних кваліфікаційних іспитів та самостійної роботи в умовах виробництва</w:t>
      </w:r>
    </w:p>
    <w:p w:rsidR="00DF1D01" w:rsidRPr="00146892" w:rsidRDefault="00DF1D01" w:rsidP="002E2668">
      <w:pPr>
        <w:pStyle w:val="BodyTextIndent"/>
        <w:tabs>
          <w:tab w:val="num" w:pos="927"/>
        </w:tabs>
        <w:spacing w:after="0" w:line="360" w:lineRule="auto"/>
        <w:ind w:left="0" w:firstLine="567"/>
        <w:jc w:val="both"/>
        <w:rPr>
          <w:rFonts w:ascii="Times New Roman" w:hAnsi="Times New Roman" w:cs="Times New Roman"/>
          <w:sz w:val="28"/>
          <w:szCs w:val="28"/>
        </w:rPr>
      </w:pPr>
      <w:r w:rsidRPr="00146892">
        <w:rPr>
          <w:rFonts w:ascii="Times New Roman" w:hAnsi="Times New Roman" w:cs="Times New Roman"/>
        </w:rPr>
        <w:t xml:space="preserve">  </w:t>
      </w:r>
      <w:r w:rsidRPr="00146892">
        <w:rPr>
          <w:rFonts w:ascii="Times New Roman" w:hAnsi="Times New Roman" w:cs="Times New Roman"/>
          <w:sz w:val="28"/>
          <w:szCs w:val="28"/>
        </w:rPr>
        <w:t xml:space="preserve">Учні  груп 2-01, 2-02, 2-03, 02, 03, 31  проходили  виробничу практику  згідно укладених договорів  на </w:t>
      </w:r>
      <w:r w:rsidRPr="00665DEE">
        <w:rPr>
          <w:rFonts w:ascii="Times New Roman" w:hAnsi="Times New Roman" w:cs="Times New Roman"/>
          <w:sz w:val="28"/>
          <w:szCs w:val="28"/>
        </w:rPr>
        <w:t>підприємствах</w:t>
      </w:r>
      <w:r w:rsidRPr="00146892">
        <w:rPr>
          <w:rFonts w:ascii="Times New Roman" w:hAnsi="Times New Roman" w:cs="Times New Roman"/>
          <w:sz w:val="28"/>
          <w:szCs w:val="28"/>
        </w:rPr>
        <w:t xml:space="preserve"> міста Харкова і області. В кожній групі були  розроблені детальні програми  виробничої практики; складені акти відповідності робочих місць практикантів програмі  виробничої практики; переліки пробних кваліфікаційних робіт і терміни їх проведення; графіки переміщення учнів по робочих місцях під час  виробничої практики, учні вели щоденники обліку виконання робіт під час виробничої практики.</w:t>
      </w:r>
    </w:p>
    <w:p w:rsidR="00DF1D01" w:rsidRPr="00146892" w:rsidRDefault="00DF1D01" w:rsidP="009A7B4F">
      <w:pPr>
        <w:pStyle w:val="BodyTextIndent"/>
        <w:tabs>
          <w:tab w:val="num" w:pos="927"/>
        </w:tabs>
        <w:spacing w:after="0" w:line="360" w:lineRule="auto"/>
        <w:ind w:left="0" w:firstLine="567"/>
        <w:jc w:val="both"/>
        <w:rPr>
          <w:rFonts w:ascii="Times New Roman" w:hAnsi="Times New Roman" w:cs="Times New Roman"/>
          <w:sz w:val="28"/>
          <w:szCs w:val="28"/>
        </w:rPr>
      </w:pPr>
      <w:r w:rsidRPr="00146892">
        <w:rPr>
          <w:rFonts w:ascii="Times New Roman" w:hAnsi="Times New Roman" w:cs="Times New Roman"/>
          <w:sz w:val="28"/>
          <w:szCs w:val="28"/>
        </w:rPr>
        <w:t>Всім нам необхідно працювати над розширенням мережі підприємств для проходження учнями виробничої практики так як від цього буде залежить їх подальше працевлаштування.</w:t>
      </w:r>
    </w:p>
    <w:p w:rsidR="00DF1D01" w:rsidRDefault="00DF1D01" w:rsidP="001E5E6A">
      <w:pPr>
        <w:shd w:val="clear" w:color="auto" w:fill="FFFFFF"/>
        <w:spacing w:after="0" w:line="360" w:lineRule="auto"/>
        <w:ind w:firstLine="567"/>
        <w:jc w:val="both"/>
        <w:rPr>
          <w:lang w:val="uk-UA"/>
        </w:rPr>
      </w:pPr>
      <w:r>
        <w:rPr>
          <w:b/>
          <w:bCs/>
          <w:color w:val="000000"/>
          <w:spacing w:val="-1"/>
          <w:lang w:val="uk-UA"/>
        </w:rPr>
        <w:t xml:space="preserve"> </w:t>
      </w:r>
      <w:r w:rsidRPr="00807977">
        <w:rPr>
          <w:b/>
          <w:bCs/>
          <w:color w:val="000000"/>
          <w:spacing w:val="-1"/>
          <w:lang w:val="uk-UA"/>
        </w:rPr>
        <w:t xml:space="preserve"> План виробничої діяльності у І семестрі 2014-2015н.р.</w:t>
      </w:r>
      <w:r w:rsidRPr="0099468C">
        <w:rPr>
          <w:color w:val="000000"/>
          <w:spacing w:val="-1"/>
          <w:lang w:val="uk-UA"/>
        </w:rPr>
        <w:t xml:space="preserve"> </w:t>
      </w:r>
      <w:r>
        <w:rPr>
          <w:color w:val="000000"/>
          <w:spacing w:val="-1"/>
          <w:lang w:val="uk-UA"/>
        </w:rPr>
        <w:t>складав</w:t>
      </w:r>
      <w:r w:rsidRPr="0099468C">
        <w:rPr>
          <w:color w:val="000000"/>
          <w:spacing w:val="-1"/>
          <w:lang w:val="uk-UA"/>
        </w:rPr>
        <w:t xml:space="preserve"> </w:t>
      </w:r>
      <w:r>
        <w:rPr>
          <w:lang w:val="uk-UA"/>
        </w:rPr>
        <w:t>8371,00</w:t>
      </w:r>
      <w:r w:rsidRPr="0099468C">
        <w:rPr>
          <w:lang w:val="uk-UA"/>
        </w:rPr>
        <w:t xml:space="preserve"> грн., фактично від виробни</w:t>
      </w:r>
      <w:r>
        <w:rPr>
          <w:lang w:val="uk-UA"/>
        </w:rPr>
        <w:t xml:space="preserve">чої діяльності отримано </w:t>
      </w:r>
      <w:r w:rsidRPr="00807977">
        <w:rPr>
          <w:b/>
          <w:bCs/>
          <w:lang w:val="uk-UA"/>
        </w:rPr>
        <w:t>9385,50 грн.</w:t>
      </w:r>
      <w:r>
        <w:rPr>
          <w:b/>
          <w:bCs/>
          <w:lang w:val="uk-UA"/>
        </w:rPr>
        <w:t xml:space="preserve">, </w:t>
      </w:r>
      <w:r w:rsidRPr="00F163C1">
        <w:rPr>
          <w:lang w:val="uk-UA"/>
        </w:rPr>
        <w:t xml:space="preserve">що склало ( </w:t>
      </w:r>
      <w:r>
        <w:rPr>
          <w:lang w:val="uk-UA"/>
        </w:rPr>
        <w:t>112</w:t>
      </w:r>
      <w:r w:rsidRPr="00F163C1">
        <w:rPr>
          <w:lang w:val="uk-UA"/>
        </w:rPr>
        <w:t xml:space="preserve"> %).</w:t>
      </w:r>
    </w:p>
    <w:p w:rsidR="00DF1D01" w:rsidRDefault="00DF1D01" w:rsidP="001E5E6A">
      <w:pPr>
        <w:shd w:val="clear" w:color="auto" w:fill="FFFFFF"/>
        <w:spacing w:after="0" w:line="360" w:lineRule="auto"/>
        <w:jc w:val="both"/>
        <w:rPr>
          <w:lang w:val="uk-UA"/>
        </w:rPr>
      </w:pPr>
      <w:r>
        <w:rPr>
          <w:lang w:val="uk-UA"/>
        </w:rPr>
        <w:t xml:space="preserve">         </w:t>
      </w:r>
      <w:r w:rsidRPr="00807977">
        <w:rPr>
          <w:b/>
          <w:bCs/>
          <w:lang w:val="uk-UA"/>
        </w:rPr>
        <w:t>За 1 квартал 2015 року</w:t>
      </w:r>
      <w:r>
        <w:rPr>
          <w:lang w:val="uk-UA"/>
        </w:rPr>
        <w:t xml:space="preserve"> у навчальних майстернях </w:t>
      </w:r>
      <w:r w:rsidRPr="0099468C">
        <w:rPr>
          <w:lang w:val="uk-UA"/>
        </w:rPr>
        <w:t>виготовлено швейних і хутрових виробів та надано послуг населенню по пошиттю та ремонту о</w:t>
      </w:r>
      <w:r>
        <w:rPr>
          <w:lang w:val="uk-UA"/>
        </w:rPr>
        <w:t>дягу  на суму 3244</w:t>
      </w:r>
      <w:r w:rsidRPr="0099468C">
        <w:rPr>
          <w:lang w:val="uk-UA"/>
        </w:rPr>
        <w:t xml:space="preserve"> грн.</w:t>
      </w:r>
      <w:r>
        <w:rPr>
          <w:lang w:val="uk-UA"/>
        </w:rPr>
        <w:t>. З підприємств за виробничу практику</w:t>
      </w:r>
      <w:r w:rsidRPr="00807977">
        <w:rPr>
          <w:lang w:val="uk-UA"/>
        </w:rPr>
        <w:t xml:space="preserve"> </w:t>
      </w:r>
      <w:r>
        <w:rPr>
          <w:lang w:val="uk-UA"/>
        </w:rPr>
        <w:t>перераховано   4280,00 грн..</w:t>
      </w:r>
    </w:p>
    <w:p w:rsidR="00DF1D01" w:rsidRPr="001B5BC8" w:rsidRDefault="00DF1D01" w:rsidP="00146892">
      <w:pPr>
        <w:shd w:val="clear" w:color="auto" w:fill="FFFFFF"/>
        <w:spacing w:before="240" w:after="240" w:line="240" w:lineRule="auto"/>
        <w:jc w:val="center"/>
        <w:outlineLvl w:val="3"/>
        <w:rPr>
          <w:b/>
          <w:bCs/>
          <w:lang w:val="uk-UA" w:eastAsia="ru-RU"/>
        </w:rPr>
      </w:pPr>
      <w:r w:rsidRPr="001B5BC8">
        <w:rPr>
          <w:b/>
          <w:bCs/>
          <w:lang w:val="uk-UA" w:eastAsia="ru-RU"/>
        </w:rPr>
        <w:t>Аналіз результатів державних кваліфікаційних атестацій та випуску</w:t>
      </w:r>
    </w:p>
    <w:p w:rsidR="00DF1D01" w:rsidRPr="001B5BC8" w:rsidRDefault="00DF1D01" w:rsidP="001B5BC8">
      <w:pPr>
        <w:shd w:val="clear" w:color="auto" w:fill="FFFFFF"/>
        <w:spacing w:before="240" w:after="240" w:line="360" w:lineRule="auto"/>
        <w:jc w:val="both"/>
        <w:outlineLvl w:val="3"/>
        <w:rPr>
          <w:lang w:val="uk-UA" w:eastAsia="ru-RU"/>
        </w:rPr>
      </w:pPr>
      <w:r w:rsidRPr="001B5BC8">
        <w:rPr>
          <w:lang w:val="uk-UA" w:eastAsia="ru-RU"/>
        </w:rPr>
        <w:t xml:space="preserve">        У відповідності до ст..26 Закону України «Про професійно-технічну освіту», наказу Мінпраці і Міносвіти України від 31.12.1999 року №201/469 «Положення про порядок кваліфікаційної атестації та присвоєння кваліфікації особам, що здобувають професійно-технічну освіту», «Положення про організацію навчально-виробничого процесу у професійно-технічних навчальних закладах» у червні 2014 року, січні-лютому 2015 року були проведені державні кваліфікаційні атестації в навчальних групах по професіям «Кравець» гр.</w:t>
      </w:r>
      <w:r>
        <w:rPr>
          <w:lang w:val="uk-UA" w:eastAsia="ru-RU"/>
        </w:rPr>
        <w:t>32, 2-01</w:t>
      </w:r>
      <w:r w:rsidRPr="001B5BC8">
        <w:rPr>
          <w:lang w:val="uk-UA" w:eastAsia="ru-RU"/>
        </w:rPr>
        <w:t xml:space="preserve"> , «Кушнір-розкрійник; кравець» гр. </w:t>
      </w:r>
      <w:r>
        <w:rPr>
          <w:lang w:val="uk-UA" w:eastAsia="ru-RU"/>
        </w:rPr>
        <w:t>32</w:t>
      </w:r>
      <w:r w:rsidRPr="001B5BC8">
        <w:rPr>
          <w:lang w:val="uk-UA" w:eastAsia="ru-RU"/>
        </w:rPr>
        <w:t xml:space="preserve">  , «Кухар; кондитер» гр.  </w:t>
      </w:r>
      <w:r>
        <w:rPr>
          <w:lang w:val="uk-UA" w:eastAsia="ru-RU"/>
        </w:rPr>
        <w:t xml:space="preserve">33, 2-02   </w:t>
      </w:r>
      <w:r w:rsidRPr="001B5BC8">
        <w:rPr>
          <w:lang w:val="uk-UA" w:eastAsia="ru-RU"/>
        </w:rPr>
        <w:t>, «Перукар» гр.</w:t>
      </w:r>
      <w:r>
        <w:rPr>
          <w:lang w:val="uk-UA" w:eastAsia="ru-RU"/>
        </w:rPr>
        <w:t xml:space="preserve"> 34, </w:t>
      </w:r>
      <w:r w:rsidRPr="001B5BC8">
        <w:rPr>
          <w:lang w:val="uk-UA" w:eastAsia="ru-RU"/>
        </w:rPr>
        <w:t xml:space="preserve">2-03.  </w:t>
      </w:r>
    </w:p>
    <w:p w:rsidR="00DF1D01" w:rsidRDefault="00DF1D01" w:rsidP="001B5BC8">
      <w:pPr>
        <w:shd w:val="clear" w:color="auto" w:fill="FFFFFF"/>
        <w:spacing w:before="240" w:after="240" w:line="360" w:lineRule="auto"/>
        <w:jc w:val="both"/>
        <w:outlineLvl w:val="3"/>
        <w:rPr>
          <w:lang w:val="uk-UA" w:eastAsia="ru-RU"/>
        </w:rPr>
      </w:pPr>
      <w:r w:rsidRPr="001B5BC8">
        <w:rPr>
          <w:lang w:val="uk-UA" w:eastAsia="ru-RU"/>
        </w:rPr>
        <w:t xml:space="preserve">       </w:t>
      </w:r>
      <w:r>
        <w:rPr>
          <w:lang w:val="uk-UA" w:eastAsia="ru-RU"/>
        </w:rPr>
        <w:t>Якість знань за результатами ДКА становить  100 %.</w:t>
      </w:r>
    </w:p>
    <w:p w:rsidR="00DF1D01" w:rsidRDefault="00DF1D01" w:rsidP="00E42171">
      <w:pPr>
        <w:spacing w:after="0" w:line="360" w:lineRule="auto"/>
        <w:ind w:firstLine="540"/>
        <w:jc w:val="both"/>
        <w:rPr>
          <w:lang w:val="uk-UA" w:eastAsia="ru-RU"/>
        </w:rPr>
      </w:pPr>
      <w:r w:rsidRPr="00554798">
        <w:rPr>
          <w:lang w:val="uk-UA" w:eastAsia="ru-RU"/>
        </w:rPr>
        <w:t>За звіт</w:t>
      </w:r>
      <w:r>
        <w:rPr>
          <w:lang w:val="uk-UA" w:eastAsia="ru-RU"/>
        </w:rPr>
        <w:t>ний період було випущено: у 2014</w:t>
      </w:r>
      <w:r w:rsidRPr="00554798">
        <w:rPr>
          <w:lang w:val="uk-UA" w:eastAsia="ru-RU"/>
        </w:rPr>
        <w:t xml:space="preserve"> році </w:t>
      </w:r>
      <w:r>
        <w:rPr>
          <w:color w:val="FF0000"/>
          <w:lang w:val="uk-UA" w:eastAsia="ru-RU"/>
        </w:rPr>
        <w:t xml:space="preserve"> </w:t>
      </w:r>
      <w:r w:rsidRPr="00774405">
        <w:rPr>
          <w:lang w:val="uk-UA" w:eastAsia="ru-RU"/>
        </w:rPr>
        <w:t xml:space="preserve">143  учня, у І кварталі 2015 року 62 чол., з них диплом з відзнакою отримали 27 учнів. За весь період закінчили навчання 18 сиріт. </w:t>
      </w:r>
    </w:p>
    <w:p w:rsidR="00DF1D01" w:rsidRPr="00774405" w:rsidRDefault="00DF1D01" w:rsidP="00E42171">
      <w:pPr>
        <w:spacing w:after="0" w:line="360" w:lineRule="auto"/>
        <w:ind w:firstLine="540"/>
        <w:jc w:val="both"/>
        <w:rPr>
          <w:lang w:val="uk-UA" w:eastAsia="ru-RU"/>
        </w:rPr>
      </w:pPr>
      <w:r w:rsidRPr="00774405">
        <w:rPr>
          <w:lang w:val="uk-UA" w:eastAsia="ru-RU"/>
        </w:rPr>
        <w:t xml:space="preserve">180 випускників  (88%) ліцею працевлаштовані на підприємства міста Харкова та Харківської області, з них 14 сиріт, 4 чол. не працевлаштовані, так як знаходяться на обліку в управлінні соціального захисту населення по догляду за дитиною. Не </w:t>
      </w:r>
      <w:r>
        <w:rPr>
          <w:lang w:val="uk-UA" w:eastAsia="ru-RU"/>
        </w:rPr>
        <w:t>працевлаштовані</w:t>
      </w:r>
      <w:r w:rsidRPr="00774405">
        <w:rPr>
          <w:lang w:val="uk-UA" w:eastAsia="ru-RU"/>
        </w:rPr>
        <w:t xml:space="preserve"> 25 чол. з них 21 особа має дітей у віці до 3-х років і знаходяться на обліку в управлінні соціального захисту населення по догляду за дитиною, </w:t>
      </w:r>
      <w:r>
        <w:rPr>
          <w:lang w:val="uk-UA" w:eastAsia="ru-RU"/>
        </w:rPr>
        <w:t>4  чол. не працевлаштовані з гр. 31- Геруле Д., Геруле Д, Пащенко О., Левин Д.</w:t>
      </w:r>
    </w:p>
    <w:p w:rsidR="00DF1D01" w:rsidRPr="00554798" w:rsidRDefault="00DF1D01" w:rsidP="001808B8">
      <w:pPr>
        <w:tabs>
          <w:tab w:val="left" w:pos="-567"/>
        </w:tabs>
        <w:suppressAutoHyphens/>
        <w:spacing w:after="120" w:line="240" w:lineRule="auto"/>
        <w:jc w:val="center"/>
        <w:rPr>
          <w:b/>
          <w:bCs/>
          <w:lang w:val="uk-UA" w:eastAsia="ar-SA"/>
        </w:rPr>
      </w:pPr>
      <w:r w:rsidRPr="00554798">
        <w:rPr>
          <w:b/>
          <w:bCs/>
          <w:lang w:val="uk-UA" w:eastAsia="ar-SA"/>
        </w:rPr>
        <w:t>Працевлаштування випускників</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2"/>
        <w:gridCol w:w="567"/>
        <w:gridCol w:w="1134"/>
        <w:gridCol w:w="1134"/>
        <w:gridCol w:w="1276"/>
        <w:gridCol w:w="1275"/>
        <w:gridCol w:w="1134"/>
        <w:gridCol w:w="1323"/>
      </w:tblGrid>
      <w:tr w:rsidR="00DF1D01" w:rsidRPr="001C2F5F">
        <w:trPr>
          <w:trHeight w:val="622"/>
        </w:trPr>
        <w:tc>
          <w:tcPr>
            <w:tcW w:w="993" w:type="dxa"/>
            <w:vMerge w:val="restart"/>
            <w:tcBorders>
              <w:top w:val="single" w:sz="4" w:space="0" w:color="auto"/>
            </w:tcBorders>
            <w:shd w:val="clear" w:color="auto" w:fill="FFFFFF"/>
            <w:textDirection w:val="btLr"/>
          </w:tcPr>
          <w:p w:rsidR="00DF1D01" w:rsidRPr="00554798" w:rsidRDefault="00DF1D01" w:rsidP="002F3451">
            <w:pPr>
              <w:tabs>
                <w:tab w:val="left" w:pos="0"/>
                <w:tab w:val="left" w:pos="284"/>
              </w:tabs>
              <w:spacing w:after="0" w:line="240" w:lineRule="auto"/>
              <w:ind w:left="113" w:right="113"/>
              <w:jc w:val="center"/>
              <w:rPr>
                <w:b/>
                <w:bCs/>
                <w:sz w:val="24"/>
                <w:szCs w:val="24"/>
                <w:lang w:val="uk-UA" w:eastAsia="ru-RU"/>
              </w:rPr>
            </w:pPr>
            <w:r w:rsidRPr="00554798">
              <w:rPr>
                <w:b/>
                <w:bCs/>
                <w:sz w:val="24"/>
                <w:szCs w:val="24"/>
                <w:lang w:val="uk-UA" w:eastAsia="ru-RU"/>
              </w:rPr>
              <w:t>Період</w:t>
            </w:r>
          </w:p>
          <w:p w:rsidR="00DF1D01" w:rsidRPr="00554798" w:rsidRDefault="00DF1D01" w:rsidP="002F3451">
            <w:pPr>
              <w:tabs>
                <w:tab w:val="left" w:pos="0"/>
                <w:tab w:val="left" w:pos="284"/>
              </w:tabs>
              <w:spacing w:after="0" w:line="240" w:lineRule="auto"/>
              <w:ind w:left="113" w:right="113"/>
              <w:jc w:val="center"/>
              <w:rPr>
                <w:b/>
                <w:bCs/>
                <w:sz w:val="24"/>
                <w:szCs w:val="24"/>
                <w:lang w:val="uk-UA" w:eastAsia="ru-RU"/>
              </w:rPr>
            </w:pPr>
            <w:r w:rsidRPr="00554798">
              <w:rPr>
                <w:b/>
                <w:bCs/>
                <w:sz w:val="24"/>
                <w:szCs w:val="24"/>
                <w:lang w:val="uk-UA" w:eastAsia="ru-RU"/>
              </w:rPr>
              <w:t>(рік)</w:t>
            </w:r>
          </w:p>
        </w:tc>
        <w:tc>
          <w:tcPr>
            <w:tcW w:w="992" w:type="dxa"/>
            <w:vMerge w:val="restart"/>
            <w:tcBorders>
              <w:top w:val="single" w:sz="4" w:space="0" w:color="auto"/>
              <w:left w:val="single" w:sz="4" w:space="0" w:color="auto"/>
              <w:right w:val="single" w:sz="4" w:space="0" w:color="auto"/>
            </w:tcBorders>
            <w:shd w:val="clear" w:color="auto" w:fill="FFFFFF"/>
            <w:textDirection w:val="btLr"/>
          </w:tcPr>
          <w:p w:rsidR="00DF1D01" w:rsidRPr="00554798" w:rsidRDefault="00DF1D01" w:rsidP="002F3451">
            <w:pPr>
              <w:tabs>
                <w:tab w:val="left" w:pos="284"/>
              </w:tabs>
              <w:spacing w:after="0" w:line="240" w:lineRule="auto"/>
              <w:ind w:left="113" w:right="113"/>
              <w:jc w:val="center"/>
              <w:rPr>
                <w:sz w:val="24"/>
                <w:szCs w:val="24"/>
                <w:lang w:val="uk-UA" w:eastAsia="ru-RU"/>
              </w:rPr>
            </w:pPr>
            <w:r w:rsidRPr="00554798">
              <w:rPr>
                <w:sz w:val="24"/>
                <w:szCs w:val="24"/>
                <w:lang w:val="uk-UA" w:eastAsia="ru-RU"/>
              </w:rPr>
              <w:t>Випущено учнів</w:t>
            </w:r>
          </w:p>
          <w:p w:rsidR="00DF1D01" w:rsidRPr="00554798" w:rsidRDefault="00DF1D01" w:rsidP="002F3451">
            <w:pPr>
              <w:tabs>
                <w:tab w:val="left" w:pos="284"/>
              </w:tabs>
              <w:spacing w:after="0" w:line="240" w:lineRule="auto"/>
              <w:ind w:left="113" w:right="113"/>
              <w:jc w:val="center"/>
              <w:rPr>
                <w:sz w:val="24"/>
                <w:szCs w:val="24"/>
                <w:lang w:val="uk-UA" w:eastAsia="ru-RU"/>
              </w:rPr>
            </w:pPr>
            <w:r w:rsidRPr="00554798">
              <w:rPr>
                <w:sz w:val="24"/>
                <w:szCs w:val="24"/>
                <w:lang w:val="uk-UA" w:eastAsia="ru-RU"/>
              </w:rPr>
              <w:t>всього</w:t>
            </w: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DF1D01" w:rsidRPr="00554798" w:rsidRDefault="00DF1D01" w:rsidP="002F3451">
            <w:pPr>
              <w:tabs>
                <w:tab w:val="left" w:pos="284"/>
              </w:tabs>
              <w:spacing w:after="0" w:line="240" w:lineRule="auto"/>
              <w:ind w:left="113" w:right="113"/>
              <w:jc w:val="center"/>
              <w:rPr>
                <w:sz w:val="24"/>
                <w:szCs w:val="24"/>
                <w:lang w:val="uk-UA" w:eastAsia="ru-RU"/>
              </w:rPr>
            </w:pPr>
            <w:r w:rsidRPr="00554798">
              <w:rPr>
                <w:sz w:val="24"/>
                <w:szCs w:val="24"/>
                <w:lang w:val="uk-UA" w:eastAsia="ru-RU"/>
              </w:rPr>
              <w:t>з них сиріт</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tcPr>
          <w:p w:rsidR="00DF1D01" w:rsidRPr="00554798" w:rsidRDefault="00DF1D01" w:rsidP="002F3451">
            <w:pPr>
              <w:tabs>
                <w:tab w:val="left" w:pos="284"/>
              </w:tabs>
              <w:spacing w:after="0" w:line="240" w:lineRule="auto"/>
              <w:ind w:firstLine="284"/>
              <w:jc w:val="center"/>
              <w:rPr>
                <w:sz w:val="24"/>
                <w:szCs w:val="24"/>
                <w:lang w:val="uk-UA" w:eastAsia="ru-RU"/>
              </w:rPr>
            </w:pPr>
            <w:r w:rsidRPr="00554798">
              <w:rPr>
                <w:sz w:val="24"/>
                <w:szCs w:val="24"/>
                <w:lang w:val="uk-UA" w:eastAsia="ru-RU"/>
              </w:rPr>
              <w:t>Працевлаштування</w:t>
            </w:r>
          </w:p>
          <w:p w:rsidR="00DF1D01" w:rsidRPr="00554798" w:rsidRDefault="00DF1D01" w:rsidP="002F3451">
            <w:pPr>
              <w:tabs>
                <w:tab w:val="left" w:pos="284"/>
              </w:tabs>
              <w:spacing w:after="0" w:line="240" w:lineRule="auto"/>
              <w:rPr>
                <w:i/>
                <w:iCs/>
                <w:sz w:val="24"/>
                <w:szCs w:val="24"/>
                <w:lang w:val="uk-UA" w:eastAsia="ru-RU"/>
              </w:rPr>
            </w:pPr>
            <w:r w:rsidRPr="00554798">
              <w:rPr>
                <w:i/>
                <w:iCs/>
                <w:sz w:val="24"/>
                <w:szCs w:val="24"/>
                <w:lang w:val="uk-UA" w:eastAsia="ru-RU"/>
              </w:rPr>
              <w:t xml:space="preserve">          (підтверджено документально)</w:t>
            </w:r>
          </w:p>
        </w:tc>
        <w:tc>
          <w:tcPr>
            <w:tcW w:w="1134" w:type="dxa"/>
            <w:vMerge w:val="restart"/>
            <w:tcBorders>
              <w:top w:val="single" w:sz="4" w:space="0" w:color="auto"/>
              <w:left w:val="single" w:sz="4" w:space="0" w:color="auto"/>
              <w:right w:val="single" w:sz="4" w:space="0" w:color="auto"/>
            </w:tcBorders>
            <w:shd w:val="clear" w:color="auto" w:fill="FFFFFF"/>
          </w:tcPr>
          <w:p w:rsidR="00DF1D01" w:rsidRPr="00554798" w:rsidRDefault="00DF1D01" w:rsidP="002F3451">
            <w:pPr>
              <w:tabs>
                <w:tab w:val="left" w:pos="14"/>
              </w:tabs>
              <w:spacing w:after="0" w:line="240" w:lineRule="auto"/>
              <w:ind w:hanging="128"/>
              <w:jc w:val="center"/>
              <w:rPr>
                <w:sz w:val="24"/>
                <w:szCs w:val="24"/>
                <w:lang w:val="uk-UA" w:eastAsia="ru-RU"/>
              </w:rPr>
            </w:pPr>
            <w:r w:rsidRPr="00554798">
              <w:rPr>
                <w:sz w:val="24"/>
                <w:szCs w:val="24"/>
                <w:lang w:val="uk-UA" w:eastAsia="ru-RU"/>
              </w:rPr>
              <w:t>%</w:t>
            </w:r>
          </w:p>
          <w:p w:rsidR="00DF1D01" w:rsidRPr="00554798" w:rsidRDefault="00DF1D01" w:rsidP="002F3451">
            <w:pPr>
              <w:tabs>
                <w:tab w:val="left" w:pos="284"/>
              </w:tabs>
              <w:spacing w:after="0" w:line="240" w:lineRule="auto"/>
              <w:jc w:val="center"/>
              <w:rPr>
                <w:sz w:val="24"/>
                <w:szCs w:val="24"/>
                <w:lang w:val="uk-UA" w:eastAsia="ru-RU"/>
              </w:rPr>
            </w:pPr>
            <w:r w:rsidRPr="00554798">
              <w:rPr>
                <w:sz w:val="24"/>
                <w:szCs w:val="24"/>
                <w:lang w:val="uk-UA" w:eastAsia="ru-RU"/>
              </w:rPr>
              <w:t>праце-</w:t>
            </w:r>
          </w:p>
          <w:p w:rsidR="00DF1D01" w:rsidRPr="00554798" w:rsidRDefault="00DF1D01" w:rsidP="002F3451">
            <w:pPr>
              <w:tabs>
                <w:tab w:val="left" w:pos="284"/>
              </w:tabs>
              <w:spacing w:after="0" w:line="240" w:lineRule="auto"/>
              <w:jc w:val="center"/>
              <w:rPr>
                <w:sz w:val="24"/>
                <w:szCs w:val="24"/>
                <w:lang w:val="uk-UA" w:eastAsia="ru-RU"/>
              </w:rPr>
            </w:pPr>
            <w:r w:rsidRPr="00554798">
              <w:rPr>
                <w:sz w:val="24"/>
                <w:szCs w:val="24"/>
                <w:lang w:val="uk-UA" w:eastAsia="ru-RU"/>
              </w:rPr>
              <w:t>влаш-</w:t>
            </w:r>
          </w:p>
          <w:p w:rsidR="00DF1D01" w:rsidRPr="00554798" w:rsidRDefault="00DF1D01" w:rsidP="002F3451">
            <w:pPr>
              <w:tabs>
                <w:tab w:val="left" w:pos="284"/>
              </w:tabs>
              <w:spacing w:after="0" w:line="240" w:lineRule="auto"/>
              <w:ind w:firstLine="14"/>
              <w:jc w:val="center"/>
              <w:rPr>
                <w:sz w:val="24"/>
                <w:szCs w:val="24"/>
                <w:lang w:val="uk-UA" w:eastAsia="ru-RU"/>
              </w:rPr>
            </w:pPr>
            <w:r w:rsidRPr="00554798">
              <w:rPr>
                <w:sz w:val="24"/>
                <w:szCs w:val="24"/>
                <w:lang w:val="uk-UA" w:eastAsia="ru-RU"/>
              </w:rPr>
              <w:t>тування</w:t>
            </w:r>
          </w:p>
        </w:tc>
        <w:tc>
          <w:tcPr>
            <w:tcW w:w="1323" w:type="dxa"/>
            <w:vMerge w:val="restart"/>
            <w:tcBorders>
              <w:top w:val="single" w:sz="4" w:space="0" w:color="auto"/>
              <w:left w:val="single" w:sz="4" w:space="0" w:color="auto"/>
              <w:right w:val="single" w:sz="4" w:space="0" w:color="auto"/>
            </w:tcBorders>
            <w:shd w:val="clear" w:color="auto" w:fill="FFFFFF"/>
          </w:tcPr>
          <w:p w:rsidR="00DF1D01" w:rsidRPr="00554798" w:rsidRDefault="00DF1D01" w:rsidP="002F3451">
            <w:pPr>
              <w:tabs>
                <w:tab w:val="left" w:pos="14"/>
              </w:tabs>
              <w:spacing w:after="0" w:line="240" w:lineRule="auto"/>
              <w:ind w:hanging="128"/>
              <w:jc w:val="center"/>
              <w:rPr>
                <w:sz w:val="24"/>
                <w:szCs w:val="24"/>
                <w:lang w:val="uk-UA" w:eastAsia="ru-RU"/>
              </w:rPr>
            </w:pPr>
            <w:r w:rsidRPr="00554798">
              <w:rPr>
                <w:sz w:val="24"/>
                <w:szCs w:val="24"/>
                <w:lang w:val="uk-UA" w:eastAsia="ru-RU"/>
              </w:rPr>
              <w:t>Не</w:t>
            </w:r>
          </w:p>
          <w:p w:rsidR="00DF1D01" w:rsidRPr="00554798" w:rsidRDefault="00DF1D01" w:rsidP="002F3451">
            <w:pPr>
              <w:tabs>
                <w:tab w:val="left" w:pos="284"/>
              </w:tabs>
              <w:spacing w:after="0" w:line="240" w:lineRule="auto"/>
              <w:ind w:firstLine="11"/>
              <w:jc w:val="center"/>
              <w:rPr>
                <w:sz w:val="24"/>
                <w:szCs w:val="24"/>
                <w:lang w:val="uk-UA" w:eastAsia="ru-RU"/>
              </w:rPr>
            </w:pPr>
            <w:r w:rsidRPr="00554798">
              <w:rPr>
                <w:sz w:val="24"/>
                <w:szCs w:val="24"/>
                <w:lang w:val="uk-UA" w:eastAsia="ru-RU"/>
              </w:rPr>
              <w:t>працевлаш-</w:t>
            </w:r>
          </w:p>
          <w:p w:rsidR="00DF1D01" w:rsidRPr="00554798" w:rsidRDefault="00DF1D01" w:rsidP="002F3451">
            <w:pPr>
              <w:tabs>
                <w:tab w:val="left" w:pos="284"/>
              </w:tabs>
              <w:spacing w:after="0" w:line="240" w:lineRule="auto"/>
              <w:ind w:firstLine="11"/>
              <w:jc w:val="center"/>
              <w:rPr>
                <w:sz w:val="24"/>
                <w:szCs w:val="24"/>
                <w:lang w:val="uk-UA" w:eastAsia="ru-RU"/>
              </w:rPr>
            </w:pPr>
            <w:r w:rsidRPr="00554798">
              <w:rPr>
                <w:sz w:val="24"/>
                <w:szCs w:val="24"/>
                <w:lang w:val="uk-UA" w:eastAsia="ru-RU"/>
              </w:rPr>
              <w:t>товано</w:t>
            </w:r>
          </w:p>
          <w:p w:rsidR="00DF1D01" w:rsidRPr="00554798" w:rsidRDefault="00DF1D01" w:rsidP="002F3451">
            <w:pPr>
              <w:tabs>
                <w:tab w:val="left" w:pos="284"/>
              </w:tabs>
              <w:spacing w:after="0" w:line="240" w:lineRule="auto"/>
              <w:jc w:val="center"/>
              <w:rPr>
                <w:sz w:val="24"/>
                <w:szCs w:val="24"/>
                <w:lang w:val="uk-UA" w:eastAsia="ru-RU"/>
              </w:rPr>
            </w:pPr>
            <w:r w:rsidRPr="00554798">
              <w:rPr>
                <w:sz w:val="24"/>
                <w:szCs w:val="24"/>
                <w:lang w:val="uk-UA" w:eastAsia="ru-RU"/>
              </w:rPr>
              <w:t>(чол.)</w:t>
            </w:r>
          </w:p>
        </w:tc>
      </w:tr>
      <w:tr w:rsidR="00DF1D01" w:rsidRPr="001C2F5F">
        <w:trPr>
          <w:trHeight w:val="600"/>
        </w:trPr>
        <w:tc>
          <w:tcPr>
            <w:tcW w:w="993" w:type="dxa"/>
            <w:vMerge/>
            <w:tcBorders>
              <w:top w:val="single" w:sz="4" w:space="0" w:color="auto"/>
            </w:tcBorders>
            <w:shd w:val="clear" w:color="auto" w:fill="FFFFFF"/>
            <w:vAlign w:val="center"/>
          </w:tcPr>
          <w:p w:rsidR="00DF1D01" w:rsidRPr="00554798" w:rsidRDefault="00DF1D01" w:rsidP="002F3451">
            <w:pPr>
              <w:spacing w:after="0" w:line="240" w:lineRule="auto"/>
              <w:rPr>
                <w:b/>
                <w:bCs/>
                <w:sz w:val="24"/>
                <w:szCs w:val="24"/>
                <w:lang w:val="uk-UA" w:eastAsia="ru-RU"/>
              </w:rPr>
            </w:pPr>
          </w:p>
        </w:tc>
        <w:tc>
          <w:tcPr>
            <w:tcW w:w="992"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567"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DF1D01" w:rsidRPr="00554798" w:rsidRDefault="00DF1D01" w:rsidP="002F3451">
            <w:pPr>
              <w:tabs>
                <w:tab w:val="left" w:pos="171"/>
              </w:tabs>
              <w:spacing w:after="0" w:line="240" w:lineRule="auto"/>
              <w:jc w:val="center"/>
              <w:rPr>
                <w:sz w:val="24"/>
                <w:szCs w:val="24"/>
                <w:lang w:val="uk-UA" w:eastAsia="ru-RU"/>
              </w:rPr>
            </w:pPr>
            <w:r w:rsidRPr="00554798">
              <w:rPr>
                <w:sz w:val="24"/>
                <w:szCs w:val="24"/>
                <w:lang w:val="uk-UA" w:eastAsia="ru-RU"/>
              </w:rPr>
              <w:t>Працевлаштовані</w:t>
            </w:r>
          </w:p>
        </w:tc>
        <w:tc>
          <w:tcPr>
            <w:tcW w:w="1276" w:type="dxa"/>
            <w:vMerge w:val="restart"/>
            <w:tcBorders>
              <w:top w:val="single" w:sz="4" w:space="0" w:color="auto"/>
              <w:left w:val="single" w:sz="4" w:space="0" w:color="auto"/>
              <w:right w:val="single" w:sz="4" w:space="0" w:color="auto"/>
            </w:tcBorders>
            <w:shd w:val="clear" w:color="auto" w:fill="FFFFFF"/>
          </w:tcPr>
          <w:p w:rsidR="00DF1D01" w:rsidRPr="00554798" w:rsidRDefault="00DF1D01" w:rsidP="002F3451">
            <w:pPr>
              <w:tabs>
                <w:tab w:val="left" w:pos="284"/>
              </w:tabs>
              <w:spacing w:after="0" w:line="240" w:lineRule="auto"/>
              <w:ind w:firstLine="23"/>
              <w:jc w:val="center"/>
              <w:rPr>
                <w:sz w:val="24"/>
                <w:szCs w:val="24"/>
                <w:lang w:val="uk-UA" w:eastAsia="ru-RU"/>
              </w:rPr>
            </w:pPr>
            <w:r w:rsidRPr="00554798">
              <w:rPr>
                <w:sz w:val="24"/>
                <w:szCs w:val="24"/>
                <w:lang w:val="uk-UA" w:eastAsia="ru-RU"/>
              </w:rPr>
              <w:t>Призвані</w:t>
            </w:r>
          </w:p>
          <w:p w:rsidR="00DF1D01" w:rsidRPr="00554798" w:rsidRDefault="00DF1D01" w:rsidP="002F3451">
            <w:pPr>
              <w:tabs>
                <w:tab w:val="left" w:pos="284"/>
              </w:tabs>
              <w:spacing w:after="0" w:line="240" w:lineRule="auto"/>
              <w:ind w:firstLine="23"/>
              <w:jc w:val="center"/>
              <w:rPr>
                <w:sz w:val="24"/>
                <w:szCs w:val="24"/>
                <w:lang w:val="uk-UA" w:eastAsia="ru-RU"/>
              </w:rPr>
            </w:pPr>
            <w:r w:rsidRPr="00554798">
              <w:rPr>
                <w:sz w:val="24"/>
                <w:szCs w:val="24"/>
                <w:lang w:val="uk-UA" w:eastAsia="ru-RU"/>
              </w:rPr>
              <w:t>до лав</w:t>
            </w:r>
          </w:p>
          <w:p w:rsidR="00DF1D01" w:rsidRPr="00554798" w:rsidRDefault="00DF1D01" w:rsidP="002F3451">
            <w:pPr>
              <w:tabs>
                <w:tab w:val="left" w:pos="284"/>
              </w:tabs>
              <w:spacing w:after="0" w:line="240" w:lineRule="auto"/>
              <w:ind w:firstLine="23"/>
              <w:jc w:val="center"/>
              <w:rPr>
                <w:sz w:val="24"/>
                <w:szCs w:val="24"/>
                <w:lang w:val="uk-UA" w:eastAsia="ru-RU"/>
              </w:rPr>
            </w:pPr>
            <w:r w:rsidRPr="00554798">
              <w:rPr>
                <w:sz w:val="24"/>
                <w:szCs w:val="24"/>
                <w:lang w:val="uk-UA" w:eastAsia="ru-RU"/>
              </w:rPr>
              <w:t>ЗСУ</w:t>
            </w:r>
          </w:p>
        </w:tc>
        <w:tc>
          <w:tcPr>
            <w:tcW w:w="1275" w:type="dxa"/>
            <w:vMerge w:val="restart"/>
            <w:tcBorders>
              <w:top w:val="single" w:sz="4" w:space="0" w:color="auto"/>
              <w:left w:val="single" w:sz="4" w:space="0" w:color="auto"/>
              <w:right w:val="single" w:sz="4" w:space="0" w:color="auto"/>
            </w:tcBorders>
            <w:shd w:val="clear" w:color="auto" w:fill="FFFFFF"/>
          </w:tcPr>
          <w:p w:rsidR="00DF1D01" w:rsidRPr="00554798" w:rsidRDefault="00DF1D01" w:rsidP="002F3451">
            <w:pPr>
              <w:tabs>
                <w:tab w:val="left" w:pos="284"/>
              </w:tabs>
              <w:spacing w:after="0" w:line="240" w:lineRule="auto"/>
              <w:ind w:firstLine="19"/>
              <w:jc w:val="center"/>
              <w:rPr>
                <w:sz w:val="24"/>
                <w:szCs w:val="24"/>
                <w:lang w:val="uk-UA" w:eastAsia="ru-RU"/>
              </w:rPr>
            </w:pPr>
            <w:r w:rsidRPr="00554798">
              <w:rPr>
                <w:sz w:val="24"/>
                <w:szCs w:val="24"/>
                <w:lang w:val="uk-UA" w:eastAsia="ru-RU"/>
              </w:rPr>
              <w:t>Продов-</w:t>
            </w:r>
          </w:p>
          <w:p w:rsidR="00DF1D01" w:rsidRPr="00554798" w:rsidRDefault="00DF1D01" w:rsidP="002F3451">
            <w:pPr>
              <w:tabs>
                <w:tab w:val="left" w:pos="284"/>
              </w:tabs>
              <w:spacing w:after="0" w:line="240" w:lineRule="auto"/>
              <w:ind w:firstLine="19"/>
              <w:jc w:val="center"/>
              <w:rPr>
                <w:sz w:val="24"/>
                <w:szCs w:val="24"/>
                <w:lang w:val="uk-UA" w:eastAsia="ru-RU"/>
              </w:rPr>
            </w:pPr>
            <w:r w:rsidRPr="00554798">
              <w:rPr>
                <w:sz w:val="24"/>
                <w:szCs w:val="24"/>
                <w:lang w:val="uk-UA" w:eastAsia="ru-RU"/>
              </w:rPr>
              <w:t>жили</w:t>
            </w:r>
          </w:p>
          <w:p w:rsidR="00DF1D01" w:rsidRPr="00554798" w:rsidRDefault="00DF1D01" w:rsidP="002F3451">
            <w:pPr>
              <w:tabs>
                <w:tab w:val="left" w:pos="284"/>
              </w:tabs>
              <w:spacing w:after="0" w:line="240" w:lineRule="auto"/>
              <w:ind w:firstLine="19"/>
              <w:jc w:val="center"/>
              <w:rPr>
                <w:sz w:val="24"/>
                <w:szCs w:val="24"/>
                <w:lang w:val="uk-UA" w:eastAsia="ru-RU"/>
              </w:rPr>
            </w:pPr>
            <w:r w:rsidRPr="00554798">
              <w:rPr>
                <w:sz w:val="24"/>
                <w:szCs w:val="24"/>
                <w:lang w:val="uk-UA" w:eastAsia="ru-RU"/>
              </w:rPr>
              <w:t xml:space="preserve">навчання   ВНЗ </w:t>
            </w:r>
          </w:p>
        </w:tc>
        <w:tc>
          <w:tcPr>
            <w:tcW w:w="1134"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1323"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r>
      <w:tr w:rsidR="00DF1D01" w:rsidRPr="001C2F5F">
        <w:trPr>
          <w:trHeight w:val="401"/>
        </w:trPr>
        <w:tc>
          <w:tcPr>
            <w:tcW w:w="993" w:type="dxa"/>
            <w:vMerge/>
            <w:tcBorders>
              <w:top w:val="single" w:sz="4" w:space="0" w:color="auto"/>
            </w:tcBorders>
            <w:shd w:val="clear" w:color="auto" w:fill="FFFFFF"/>
            <w:vAlign w:val="center"/>
          </w:tcPr>
          <w:p w:rsidR="00DF1D01" w:rsidRPr="00554798" w:rsidRDefault="00DF1D01" w:rsidP="002F3451">
            <w:pPr>
              <w:spacing w:after="0" w:line="240" w:lineRule="auto"/>
              <w:rPr>
                <w:b/>
                <w:bCs/>
                <w:sz w:val="24"/>
                <w:szCs w:val="24"/>
                <w:lang w:val="uk-UA" w:eastAsia="ru-RU"/>
              </w:rPr>
            </w:pPr>
          </w:p>
        </w:tc>
        <w:tc>
          <w:tcPr>
            <w:tcW w:w="992"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567"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1134" w:type="dxa"/>
            <w:tcBorders>
              <w:top w:val="single" w:sz="4" w:space="0" w:color="auto"/>
              <w:left w:val="single" w:sz="4" w:space="0" w:color="auto"/>
              <w:right w:val="single" w:sz="4" w:space="0" w:color="auto"/>
            </w:tcBorders>
            <w:shd w:val="clear" w:color="auto" w:fill="FFFFFF"/>
          </w:tcPr>
          <w:p w:rsidR="00DF1D01" w:rsidRPr="00554798" w:rsidRDefault="00DF1D01" w:rsidP="002F3451">
            <w:pPr>
              <w:tabs>
                <w:tab w:val="left" w:pos="171"/>
              </w:tabs>
              <w:spacing w:after="0" w:line="240" w:lineRule="auto"/>
              <w:jc w:val="center"/>
              <w:rPr>
                <w:sz w:val="24"/>
                <w:szCs w:val="24"/>
                <w:lang w:val="uk-UA" w:eastAsia="ru-RU"/>
              </w:rPr>
            </w:pPr>
            <w:r w:rsidRPr="00554798">
              <w:rPr>
                <w:sz w:val="24"/>
                <w:szCs w:val="24"/>
                <w:lang w:val="uk-UA" w:eastAsia="ru-RU"/>
              </w:rPr>
              <w:t>Всього</w:t>
            </w:r>
          </w:p>
        </w:tc>
        <w:tc>
          <w:tcPr>
            <w:tcW w:w="1134" w:type="dxa"/>
            <w:tcBorders>
              <w:top w:val="single" w:sz="4" w:space="0" w:color="auto"/>
              <w:left w:val="single" w:sz="4" w:space="0" w:color="auto"/>
              <w:right w:val="single" w:sz="4" w:space="0" w:color="auto"/>
            </w:tcBorders>
            <w:shd w:val="clear" w:color="auto" w:fill="FFFFFF"/>
          </w:tcPr>
          <w:p w:rsidR="00DF1D01" w:rsidRPr="00554798" w:rsidRDefault="00DF1D01" w:rsidP="002F3451">
            <w:pPr>
              <w:tabs>
                <w:tab w:val="left" w:pos="171"/>
              </w:tabs>
              <w:spacing w:after="0" w:line="240" w:lineRule="auto"/>
              <w:jc w:val="center"/>
              <w:rPr>
                <w:sz w:val="24"/>
                <w:szCs w:val="24"/>
                <w:lang w:val="uk-UA" w:eastAsia="ru-RU"/>
              </w:rPr>
            </w:pPr>
            <w:r w:rsidRPr="00554798">
              <w:rPr>
                <w:sz w:val="24"/>
                <w:szCs w:val="24"/>
                <w:lang w:val="uk-UA" w:eastAsia="ru-RU"/>
              </w:rPr>
              <w:t>З них сиріт</w:t>
            </w:r>
          </w:p>
        </w:tc>
        <w:tc>
          <w:tcPr>
            <w:tcW w:w="1276"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1275"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1134"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c>
          <w:tcPr>
            <w:tcW w:w="1323" w:type="dxa"/>
            <w:vMerge/>
            <w:tcBorders>
              <w:top w:val="single" w:sz="4" w:space="0" w:color="auto"/>
              <w:left w:val="single" w:sz="4" w:space="0" w:color="auto"/>
              <w:right w:val="single" w:sz="4" w:space="0" w:color="auto"/>
            </w:tcBorders>
            <w:shd w:val="clear" w:color="auto" w:fill="FFFFFF"/>
            <w:vAlign w:val="center"/>
          </w:tcPr>
          <w:p w:rsidR="00DF1D01" w:rsidRPr="00554798" w:rsidRDefault="00DF1D01" w:rsidP="002F3451">
            <w:pPr>
              <w:spacing w:after="0" w:line="240" w:lineRule="auto"/>
              <w:rPr>
                <w:sz w:val="24"/>
                <w:szCs w:val="24"/>
                <w:lang w:val="uk-UA" w:eastAsia="ru-RU"/>
              </w:rPr>
            </w:pPr>
          </w:p>
        </w:tc>
      </w:tr>
      <w:tr w:rsidR="00DF1D01" w:rsidRPr="001C2F5F">
        <w:trPr>
          <w:trHeight w:val="340"/>
        </w:trPr>
        <w:tc>
          <w:tcPr>
            <w:tcW w:w="993" w:type="dxa"/>
            <w:shd w:val="clear" w:color="auto" w:fill="FFFFFF"/>
          </w:tcPr>
          <w:p w:rsidR="00DF1D01" w:rsidRPr="00554798" w:rsidRDefault="00DF1D01" w:rsidP="002F3451">
            <w:pPr>
              <w:spacing w:after="0" w:line="240" w:lineRule="auto"/>
              <w:rPr>
                <w:sz w:val="24"/>
                <w:szCs w:val="24"/>
                <w:lang w:val="uk-UA" w:eastAsia="ru-RU"/>
              </w:rPr>
            </w:pPr>
            <w:r>
              <w:rPr>
                <w:sz w:val="24"/>
                <w:szCs w:val="24"/>
                <w:lang w:val="uk-UA" w:eastAsia="ru-RU"/>
              </w:rPr>
              <w:t>2014</w:t>
            </w:r>
          </w:p>
        </w:tc>
        <w:tc>
          <w:tcPr>
            <w:tcW w:w="992" w:type="dxa"/>
            <w:tcBorders>
              <w:left w:val="single" w:sz="4" w:space="0" w:color="auto"/>
              <w:right w:val="single" w:sz="4" w:space="0" w:color="auto"/>
            </w:tcBorders>
            <w:shd w:val="clear" w:color="auto" w:fill="FFFFFF"/>
            <w:vAlign w:val="center"/>
          </w:tcPr>
          <w:p w:rsidR="00DF1D01" w:rsidRPr="00665DEE" w:rsidRDefault="00DF1D01" w:rsidP="002F3451">
            <w:pPr>
              <w:tabs>
                <w:tab w:val="left" w:pos="33"/>
              </w:tabs>
              <w:spacing w:after="0" w:line="240" w:lineRule="auto"/>
              <w:ind w:left="-108" w:right="-108"/>
              <w:jc w:val="center"/>
              <w:rPr>
                <w:sz w:val="24"/>
                <w:szCs w:val="24"/>
                <w:lang w:val="uk-UA" w:eastAsia="ru-RU"/>
              </w:rPr>
            </w:pPr>
            <w:r>
              <w:rPr>
                <w:sz w:val="24"/>
                <w:szCs w:val="24"/>
                <w:lang w:val="uk-UA" w:eastAsia="ru-RU"/>
              </w:rPr>
              <w:t>143</w:t>
            </w:r>
          </w:p>
        </w:tc>
        <w:tc>
          <w:tcPr>
            <w:tcW w:w="567"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sidRPr="00665DEE">
              <w:rPr>
                <w:sz w:val="24"/>
                <w:szCs w:val="24"/>
                <w:lang w:val="uk-UA" w:eastAsia="ru-RU"/>
              </w:rPr>
              <w:t>12</w:t>
            </w:r>
          </w:p>
        </w:tc>
        <w:tc>
          <w:tcPr>
            <w:tcW w:w="1134"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Pr>
                <w:sz w:val="24"/>
                <w:szCs w:val="24"/>
                <w:lang w:val="uk-UA" w:eastAsia="ru-RU"/>
              </w:rPr>
              <w:t>122</w:t>
            </w:r>
          </w:p>
        </w:tc>
        <w:tc>
          <w:tcPr>
            <w:tcW w:w="1134"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Pr>
                <w:sz w:val="24"/>
                <w:szCs w:val="24"/>
                <w:lang w:val="uk-UA" w:eastAsia="ru-RU"/>
              </w:rPr>
              <w:t>9</w:t>
            </w:r>
          </w:p>
        </w:tc>
        <w:tc>
          <w:tcPr>
            <w:tcW w:w="1276"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ind w:firstLine="34"/>
              <w:jc w:val="center"/>
              <w:rPr>
                <w:sz w:val="24"/>
                <w:szCs w:val="24"/>
                <w:lang w:val="uk-UA" w:eastAsia="ru-RU"/>
              </w:rPr>
            </w:pPr>
            <w:r w:rsidRPr="00665DEE">
              <w:rPr>
                <w:sz w:val="24"/>
                <w:szCs w:val="24"/>
                <w:lang w:val="uk-UA" w:eastAsia="ru-RU"/>
              </w:rPr>
              <w:t>-</w:t>
            </w:r>
          </w:p>
        </w:tc>
        <w:tc>
          <w:tcPr>
            <w:tcW w:w="1275"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ind w:firstLine="34"/>
              <w:jc w:val="center"/>
              <w:rPr>
                <w:sz w:val="24"/>
                <w:szCs w:val="24"/>
                <w:lang w:val="uk-UA" w:eastAsia="ru-RU"/>
              </w:rPr>
            </w:pPr>
            <w:r>
              <w:rPr>
                <w:sz w:val="24"/>
                <w:szCs w:val="24"/>
                <w:lang w:val="uk-UA" w:eastAsia="ru-RU"/>
              </w:rPr>
              <w:t>-</w:t>
            </w:r>
          </w:p>
        </w:tc>
        <w:tc>
          <w:tcPr>
            <w:tcW w:w="1134"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ind w:firstLine="34"/>
              <w:jc w:val="center"/>
              <w:rPr>
                <w:sz w:val="24"/>
                <w:szCs w:val="24"/>
                <w:lang w:val="uk-UA" w:eastAsia="ru-RU"/>
              </w:rPr>
            </w:pPr>
            <w:r>
              <w:rPr>
                <w:sz w:val="24"/>
                <w:szCs w:val="24"/>
                <w:lang w:val="uk-UA" w:eastAsia="ru-RU"/>
              </w:rPr>
              <w:t>85</w:t>
            </w:r>
          </w:p>
        </w:tc>
        <w:tc>
          <w:tcPr>
            <w:tcW w:w="1323"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Pr>
                <w:sz w:val="24"/>
                <w:szCs w:val="24"/>
                <w:lang w:val="uk-UA" w:eastAsia="ru-RU"/>
              </w:rPr>
              <w:t>21</w:t>
            </w:r>
          </w:p>
        </w:tc>
      </w:tr>
      <w:tr w:rsidR="00DF1D01" w:rsidRPr="001C2F5F">
        <w:trPr>
          <w:trHeight w:val="340"/>
        </w:trPr>
        <w:tc>
          <w:tcPr>
            <w:tcW w:w="993" w:type="dxa"/>
            <w:shd w:val="clear" w:color="auto" w:fill="FFFFFF"/>
          </w:tcPr>
          <w:p w:rsidR="00DF1D01" w:rsidRDefault="00DF1D01" w:rsidP="002F3451">
            <w:pPr>
              <w:spacing w:after="0" w:line="240" w:lineRule="auto"/>
              <w:rPr>
                <w:sz w:val="24"/>
                <w:szCs w:val="24"/>
                <w:lang w:val="uk-UA" w:eastAsia="ru-RU"/>
              </w:rPr>
            </w:pPr>
            <w:r>
              <w:rPr>
                <w:sz w:val="24"/>
                <w:szCs w:val="24"/>
                <w:lang w:val="uk-UA" w:eastAsia="ru-RU"/>
              </w:rPr>
              <w:t>І кв.</w:t>
            </w:r>
          </w:p>
          <w:p w:rsidR="00DF1D01" w:rsidRDefault="00DF1D01" w:rsidP="002F3451">
            <w:pPr>
              <w:spacing w:after="0" w:line="240" w:lineRule="auto"/>
              <w:rPr>
                <w:sz w:val="24"/>
                <w:szCs w:val="24"/>
                <w:lang w:val="uk-UA" w:eastAsia="ru-RU"/>
              </w:rPr>
            </w:pPr>
            <w:r>
              <w:rPr>
                <w:sz w:val="24"/>
                <w:szCs w:val="24"/>
                <w:lang w:val="uk-UA" w:eastAsia="ru-RU"/>
              </w:rPr>
              <w:t>2015</w:t>
            </w:r>
          </w:p>
        </w:tc>
        <w:tc>
          <w:tcPr>
            <w:tcW w:w="992" w:type="dxa"/>
            <w:tcBorders>
              <w:left w:val="single" w:sz="4" w:space="0" w:color="auto"/>
              <w:right w:val="single" w:sz="4" w:space="0" w:color="auto"/>
            </w:tcBorders>
            <w:shd w:val="clear" w:color="auto" w:fill="FFFFFF"/>
            <w:vAlign w:val="center"/>
          </w:tcPr>
          <w:p w:rsidR="00DF1D01" w:rsidRPr="00554798" w:rsidRDefault="00DF1D01" w:rsidP="002F3451">
            <w:pPr>
              <w:tabs>
                <w:tab w:val="left" w:pos="33"/>
              </w:tabs>
              <w:spacing w:after="0" w:line="240" w:lineRule="auto"/>
              <w:ind w:left="-108" w:right="-108"/>
              <w:jc w:val="center"/>
              <w:rPr>
                <w:sz w:val="24"/>
                <w:szCs w:val="24"/>
                <w:lang w:val="uk-UA" w:eastAsia="ru-RU"/>
              </w:rPr>
            </w:pPr>
            <w:r>
              <w:rPr>
                <w:sz w:val="24"/>
                <w:szCs w:val="24"/>
                <w:lang w:val="uk-UA" w:eastAsia="ru-RU"/>
              </w:rPr>
              <w:t>62</w:t>
            </w:r>
          </w:p>
        </w:tc>
        <w:tc>
          <w:tcPr>
            <w:tcW w:w="567" w:type="dxa"/>
            <w:tcBorders>
              <w:left w:val="single" w:sz="4" w:space="0" w:color="auto"/>
              <w:right w:val="single" w:sz="4" w:space="0" w:color="auto"/>
            </w:tcBorders>
            <w:shd w:val="clear" w:color="auto" w:fill="FFFFFF"/>
          </w:tcPr>
          <w:p w:rsidR="00DF1D01" w:rsidRPr="00665DEE" w:rsidRDefault="00DF1D01" w:rsidP="00665DEE">
            <w:pPr>
              <w:tabs>
                <w:tab w:val="left" w:pos="284"/>
              </w:tabs>
              <w:spacing w:after="0" w:line="240" w:lineRule="auto"/>
              <w:rPr>
                <w:sz w:val="24"/>
                <w:szCs w:val="24"/>
                <w:lang w:val="uk-UA" w:eastAsia="ru-RU"/>
              </w:rPr>
            </w:pPr>
            <w:r>
              <w:rPr>
                <w:sz w:val="24"/>
                <w:szCs w:val="24"/>
                <w:lang w:val="uk-UA" w:eastAsia="ru-RU"/>
              </w:rPr>
              <w:t>6</w:t>
            </w:r>
          </w:p>
        </w:tc>
        <w:tc>
          <w:tcPr>
            <w:tcW w:w="1134" w:type="dxa"/>
            <w:tcBorders>
              <w:left w:val="single" w:sz="4" w:space="0" w:color="auto"/>
              <w:bottom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Pr>
                <w:sz w:val="24"/>
                <w:szCs w:val="24"/>
                <w:lang w:val="uk-UA" w:eastAsia="ru-RU"/>
              </w:rPr>
              <w:t>58</w:t>
            </w:r>
          </w:p>
        </w:tc>
        <w:tc>
          <w:tcPr>
            <w:tcW w:w="1134" w:type="dxa"/>
            <w:tcBorders>
              <w:left w:val="single" w:sz="4" w:space="0" w:color="auto"/>
              <w:bottom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Pr>
                <w:sz w:val="24"/>
                <w:szCs w:val="24"/>
                <w:lang w:val="uk-UA" w:eastAsia="ru-RU"/>
              </w:rPr>
              <w:t>5</w:t>
            </w:r>
          </w:p>
        </w:tc>
        <w:tc>
          <w:tcPr>
            <w:tcW w:w="1276"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ind w:firstLine="34"/>
              <w:jc w:val="center"/>
              <w:rPr>
                <w:sz w:val="24"/>
                <w:szCs w:val="24"/>
                <w:lang w:val="uk-UA" w:eastAsia="ru-RU"/>
              </w:rPr>
            </w:pPr>
            <w:r>
              <w:rPr>
                <w:sz w:val="24"/>
                <w:szCs w:val="24"/>
                <w:lang w:val="uk-UA" w:eastAsia="ru-RU"/>
              </w:rPr>
              <w:t>-</w:t>
            </w:r>
          </w:p>
        </w:tc>
        <w:tc>
          <w:tcPr>
            <w:tcW w:w="1275"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ind w:firstLine="34"/>
              <w:jc w:val="center"/>
              <w:rPr>
                <w:sz w:val="24"/>
                <w:szCs w:val="24"/>
                <w:lang w:val="uk-UA" w:eastAsia="ru-RU"/>
              </w:rPr>
            </w:pPr>
            <w:r>
              <w:rPr>
                <w:sz w:val="24"/>
                <w:szCs w:val="24"/>
                <w:lang w:val="uk-UA" w:eastAsia="ru-RU"/>
              </w:rPr>
              <w:t>-</w:t>
            </w:r>
          </w:p>
        </w:tc>
        <w:tc>
          <w:tcPr>
            <w:tcW w:w="1134"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ind w:firstLine="34"/>
              <w:jc w:val="center"/>
              <w:rPr>
                <w:sz w:val="24"/>
                <w:szCs w:val="24"/>
                <w:lang w:val="uk-UA" w:eastAsia="ru-RU"/>
              </w:rPr>
            </w:pPr>
            <w:r>
              <w:rPr>
                <w:sz w:val="24"/>
                <w:szCs w:val="24"/>
                <w:lang w:val="uk-UA" w:eastAsia="ru-RU"/>
              </w:rPr>
              <w:t>94</w:t>
            </w:r>
          </w:p>
        </w:tc>
        <w:tc>
          <w:tcPr>
            <w:tcW w:w="1323" w:type="dxa"/>
            <w:tcBorders>
              <w:left w:val="single" w:sz="4" w:space="0" w:color="auto"/>
              <w:right w:val="single" w:sz="4" w:space="0" w:color="auto"/>
            </w:tcBorders>
            <w:shd w:val="clear" w:color="auto" w:fill="FFFFFF"/>
          </w:tcPr>
          <w:p w:rsidR="00DF1D01" w:rsidRPr="00665DEE" w:rsidRDefault="00DF1D01" w:rsidP="002F3451">
            <w:pPr>
              <w:tabs>
                <w:tab w:val="left" w:pos="284"/>
              </w:tabs>
              <w:spacing w:after="0" w:line="240" w:lineRule="auto"/>
              <w:jc w:val="center"/>
              <w:rPr>
                <w:sz w:val="24"/>
                <w:szCs w:val="24"/>
                <w:lang w:val="uk-UA" w:eastAsia="ru-RU"/>
              </w:rPr>
            </w:pPr>
            <w:r>
              <w:rPr>
                <w:sz w:val="24"/>
                <w:szCs w:val="24"/>
                <w:lang w:val="uk-UA" w:eastAsia="ru-RU"/>
              </w:rPr>
              <w:t>4</w:t>
            </w:r>
          </w:p>
        </w:tc>
      </w:tr>
    </w:tbl>
    <w:p w:rsidR="00DF1D01" w:rsidRDefault="00DF1D01" w:rsidP="001E5E6A">
      <w:pPr>
        <w:spacing w:after="0" w:line="360" w:lineRule="auto"/>
        <w:jc w:val="both"/>
        <w:rPr>
          <w:lang w:val="uk-UA" w:eastAsia="ru-RU"/>
        </w:rPr>
      </w:pPr>
    </w:p>
    <w:p w:rsidR="00DF1D01" w:rsidRPr="00A30522" w:rsidRDefault="00DF1D01" w:rsidP="00D06761">
      <w:pPr>
        <w:spacing w:after="0" w:line="360" w:lineRule="auto"/>
        <w:ind w:firstLine="540"/>
        <w:jc w:val="both"/>
        <w:rPr>
          <w:lang w:val="uk-UA"/>
        </w:rPr>
      </w:pPr>
      <w:r>
        <w:rPr>
          <w:lang w:val="uk-UA" w:eastAsia="ru-RU"/>
        </w:rPr>
        <w:t xml:space="preserve"> </w:t>
      </w:r>
      <w:r w:rsidRPr="00EC5C79">
        <w:rPr>
          <w:lang w:val="uk-UA"/>
        </w:rPr>
        <w:t xml:space="preserve">Педагогічний колектив професійного ліцею </w:t>
      </w:r>
      <w:r>
        <w:rPr>
          <w:lang w:val="uk-UA"/>
        </w:rPr>
        <w:t>працює  над методичною проблемою</w:t>
      </w:r>
      <w:r w:rsidRPr="00EC5C79">
        <w:rPr>
          <w:lang w:val="uk-UA"/>
        </w:rPr>
        <w:t xml:space="preserve"> </w:t>
      </w:r>
      <w:r w:rsidRPr="00D06761">
        <w:rPr>
          <w:b/>
          <w:bCs/>
          <w:lang w:val="uk-UA"/>
        </w:rPr>
        <w:t>«Формування компетентного учня через підвищення професійної майстерності педагогів ліцею у контексті сучасних освітніх і виробничих технологій».</w:t>
      </w:r>
      <w:r w:rsidRPr="00EC5C79">
        <w:rPr>
          <w:lang w:val="uk-UA"/>
        </w:rPr>
        <w:t xml:space="preserve"> </w:t>
      </w:r>
      <w:r w:rsidRPr="00F448C5">
        <w:rPr>
          <w:lang w:val="uk-UA"/>
        </w:rPr>
        <w:t>Важливу роль в реалізації методичної проблеми відіграють методичні комісії, які є основною ланкою в розробці та запровадженні сучасних форм і методів навчання та виховання</w:t>
      </w:r>
      <w:r>
        <w:rPr>
          <w:lang w:val="uk-UA"/>
        </w:rPr>
        <w:t>.</w:t>
      </w:r>
      <w:r w:rsidRPr="00EC5C79">
        <w:rPr>
          <w:lang w:val="uk-UA"/>
        </w:rPr>
        <w:t xml:space="preserve"> </w:t>
      </w:r>
      <w:r>
        <w:rPr>
          <w:lang w:val="uk-UA"/>
        </w:rPr>
        <w:t>В ліцеї працюють</w:t>
      </w:r>
      <w:r w:rsidRPr="00EC5C79">
        <w:rPr>
          <w:lang w:val="uk-UA"/>
        </w:rPr>
        <w:t xml:space="preserve"> </w:t>
      </w:r>
      <w:r>
        <w:rPr>
          <w:lang w:val="uk-UA"/>
        </w:rPr>
        <w:t>6</w:t>
      </w:r>
      <w:r w:rsidRPr="00EC5C79">
        <w:rPr>
          <w:lang w:val="uk-UA"/>
        </w:rPr>
        <w:t xml:space="preserve"> методичних комісій над методичними темами, які визначені відповідно з загальною проблемою ліцею</w:t>
      </w:r>
      <w:r w:rsidRPr="00A30522">
        <w:rPr>
          <w:lang w:val="uk-UA"/>
        </w:rPr>
        <w:t>.  Всі педагоги ліцею були залучені до роботи в методичних комісіях, кожен з педагогів має методичну проблему, яка тісно пов’язана  з методичною проблемою ліцею, і успішно працює над її реалізацією.</w:t>
      </w:r>
    </w:p>
    <w:p w:rsidR="00DF1D01" w:rsidRPr="00EC5C79" w:rsidRDefault="00DF1D01" w:rsidP="00D06761">
      <w:pPr>
        <w:spacing w:after="0" w:line="360" w:lineRule="auto"/>
        <w:ind w:firstLine="540"/>
        <w:jc w:val="both"/>
        <w:rPr>
          <w:lang w:val="uk-UA"/>
        </w:rPr>
      </w:pPr>
      <w:r w:rsidRPr="00A30522">
        <w:rPr>
          <w:lang w:val="uk-UA"/>
        </w:rPr>
        <w:t>З  метою пропаганди і обміну досвідом роботи у жовтні 2014 р. було проведено семінар «Сучасний урок: пошуки, проблеми, знахідки», у січні 2015 р. проведені педчитання «Формування ключових компетентностей</w:t>
      </w:r>
      <w:r>
        <w:rPr>
          <w:lang w:val="uk-UA"/>
        </w:rPr>
        <w:t xml:space="preserve"> як складова становлення успішної особистості учня</w:t>
      </w:r>
      <w:r w:rsidRPr="00EC5C79">
        <w:rPr>
          <w:lang w:val="uk-UA"/>
        </w:rPr>
        <w:t>»</w:t>
      </w:r>
      <w:r>
        <w:rPr>
          <w:lang w:val="uk-UA"/>
        </w:rPr>
        <w:t>, науково-практична конференція «Інновації в дії: методика, практика, досвід»</w:t>
      </w:r>
      <w:r w:rsidRPr="00EC5C79">
        <w:rPr>
          <w:lang w:val="uk-UA"/>
        </w:rPr>
        <w:t>.</w:t>
      </w:r>
    </w:p>
    <w:p w:rsidR="00DF1D01" w:rsidRPr="00EC5C79" w:rsidRDefault="00DF1D01" w:rsidP="00D06761">
      <w:pPr>
        <w:spacing w:after="0" w:line="360" w:lineRule="auto"/>
        <w:ind w:firstLine="540"/>
        <w:jc w:val="both"/>
        <w:rPr>
          <w:lang w:val="uk-UA"/>
        </w:rPr>
      </w:pPr>
      <w:r w:rsidRPr="00EC5C79">
        <w:rPr>
          <w:lang w:val="uk-UA"/>
        </w:rPr>
        <w:t>У навчальний процес педагогами впроваджуються</w:t>
      </w:r>
      <w:r>
        <w:rPr>
          <w:lang w:val="uk-UA"/>
        </w:rPr>
        <w:t xml:space="preserve"> інтерактивні, </w:t>
      </w:r>
      <w:r w:rsidRPr="00EC5C79">
        <w:rPr>
          <w:lang w:val="uk-UA"/>
        </w:rPr>
        <w:t xml:space="preserve"> інформаційно-комунікаційні, проектні технології навчання. Форми і методи роботи педагогів направлені на формування професійних</w:t>
      </w:r>
      <w:r>
        <w:rPr>
          <w:lang w:val="uk-UA"/>
        </w:rPr>
        <w:t>,</w:t>
      </w:r>
      <w:r w:rsidRPr="00EC5C79">
        <w:rPr>
          <w:lang w:val="uk-UA"/>
        </w:rPr>
        <w:t xml:space="preserve"> освітніх, інформаційних та інших компетентностей учнів.</w:t>
      </w:r>
    </w:p>
    <w:p w:rsidR="00DF1D01" w:rsidRPr="00EC5C79" w:rsidRDefault="00DF1D01" w:rsidP="007626ED">
      <w:pPr>
        <w:spacing w:after="0" w:line="360" w:lineRule="auto"/>
        <w:ind w:firstLine="540"/>
        <w:jc w:val="both"/>
        <w:rPr>
          <w:lang w:val="uk-UA"/>
        </w:rPr>
      </w:pPr>
      <w:r w:rsidRPr="00EC5C79">
        <w:rPr>
          <w:lang w:val="uk-UA"/>
        </w:rPr>
        <w:t>На педагогічних радах підводились підсумки навчально-виробничого  та</w:t>
      </w:r>
      <w:r>
        <w:rPr>
          <w:lang w:val="uk-UA"/>
        </w:rPr>
        <w:t xml:space="preserve"> </w:t>
      </w:r>
      <w:r w:rsidRPr="00EC5C79">
        <w:rPr>
          <w:lang w:val="uk-UA"/>
        </w:rPr>
        <w:t>навчально-виховного процесу за семестр, за  навчальний рік по підвищенню ефективності і якості підготовки кваліфікованих робітників, аналізувалось працевлаштування випускників, проводився моніторинг директорських контрольних робіт, державної підсумкової атестації з загальноосвітніх дисциплін, державної кваліфікаційної атестації, поетапної атестації,  удосконалення комплексно-методичного забезпечення предметів (професій).</w:t>
      </w:r>
    </w:p>
    <w:p w:rsidR="00DF1D01" w:rsidRDefault="00DF1D01" w:rsidP="00D06761">
      <w:pPr>
        <w:spacing w:after="0" w:line="360" w:lineRule="auto"/>
        <w:ind w:firstLine="540"/>
        <w:jc w:val="both"/>
        <w:rPr>
          <w:lang w:val="uk-UA"/>
        </w:rPr>
      </w:pPr>
      <w:r w:rsidRPr="00EC5C79">
        <w:rPr>
          <w:lang w:val="uk-UA"/>
        </w:rPr>
        <w:t xml:space="preserve">Робота над вивченням цих та інших питань  спланована, задіяний весь педагогічний колектив. Методична робота з педагогічними працівниками спрямована на вивчення і   моніторинг стану навчально-виробничого та навчально-виховного процесу, надання практичної допомоги педагогам у плануванні методичної роботи, створенні поурочно-тематичних планів, </w:t>
      </w:r>
      <w:r>
        <w:rPr>
          <w:lang w:val="uk-UA"/>
        </w:rPr>
        <w:t xml:space="preserve">дидактичних матеріалів для розвитку самостійної пізнавальної діяльності учнів, </w:t>
      </w:r>
      <w:r w:rsidRPr="00EC5C79">
        <w:rPr>
          <w:lang w:val="uk-UA"/>
        </w:rPr>
        <w:t xml:space="preserve">паспортів комплексно-методичного забезпечення предметів (професій), планів роботи кабінетів, проведенні предметних тижнів. </w:t>
      </w:r>
    </w:p>
    <w:p w:rsidR="00DF1D01" w:rsidRDefault="00DF1D01" w:rsidP="00554798">
      <w:pPr>
        <w:spacing w:after="120" w:line="360" w:lineRule="auto"/>
        <w:ind w:firstLine="437"/>
        <w:jc w:val="both"/>
        <w:rPr>
          <w:lang w:val="uk-UA" w:eastAsia="ru-RU"/>
        </w:rPr>
      </w:pPr>
      <w:r>
        <w:rPr>
          <w:lang w:val="uk-UA" w:eastAsia="ru-RU"/>
        </w:rPr>
        <w:t xml:space="preserve">  У ліцеї  проводилися</w:t>
      </w:r>
      <w:r w:rsidRPr="00554798">
        <w:rPr>
          <w:lang w:val="uk-UA" w:eastAsia="ru-RU"/>
        </w:rPr>
        <w:t xml:space="preserve"> предметні тижні, олімпіади з предметів загальноосвітньої та професійно-теоретичної підготовки, переможці яких беруть участь в обласних олімпіадах. </w:t>
      </w:r>
    </w:p>
    <w:p w:rsidR="00DF1D01" w:rsidRPr="00CA6759" w:rsidRDefault="00DF1D01" w:rsidP="00D06761">
      <w:pPr>
        <w:pStyle w:val="BodyTextIndent"/>
        <w:rPr>
          <w:rFonts w:ascii="Times New Roman" w:hAnsi="Times New Roman" w:cs="Times New Roman"/>
          <w:b/>
          <w:bCs/>
          <w:shadow/>
          <w:sz w:val="28"/>
          <w:szCs w:val="28"/>
        </w:rPr>
      </w:pPr>
      <w:r w:rsidRPr="00CA6759">
        <w:rPr>
          <w:rFonts w:ascii="Times New Roman" w:hAnsi="Times New Roman" w:cs="Times New Roman"/>
          <w:b/>
          <w:bCs/>
          <w:shadow/>
          <w:sz w:val="28"/>
          <w:szCs w:val="28"/>
        </w:rPr>
        <w:t>Результати учнів в обласних олімпіадах із загальноосвітніх предметів</w:t>
      </w:r>
    </w:p>
    <w:tbl>
      <w:tblPr>
        <w:tblW w:w="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2"/>
        <w:gridCol w:w="1216"/>
        <w:gridCol w:w="1216"/>
      </w:tblGrid>
      <w:tr w:rsidR="00DF1D01" w:rsidRPr="00420C3A">
        <w:trPr>
          <w:trHeight w:val="239"/>
          <w:jc w:val="center"/>
        </w:trPr>
        <w:tc>
          <w:tcPr>
            <w:tcW w:w="2572"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left="0"/>
              <w:jc w:val="center"/>
              <w:rPr>
                <w:rFonts w:ascii="Times New Roman" w:hAnsi="Times New Roman" w:cs="Times New Roman"/>
                <w:sz w:val="28"/>
                <w:szCs w:val="28"/>
              </w:rPr>
            </w:pPr>
            <w:r w:rsidRPr="007177A3">
              <w:rPr>
                <w:rFonts w:ascii="Times New Roman" w:hAnsi="Times New Roman" w:cs="Times New Roman"/>
                <w:sz w:val="28"/>
                <w:szCs w:val="28"/>
              </w:rPr>
              <w:t>Предмет/ роки</w:t>
            </w:r>
          </w:p>
        </w:tc>
        <w:tc>
          <w:tcPr>
            <w:tcW w:w="1216"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left="0"/>
              <w:jc w:val="center"/>
              <w:rPr>
                <w:rFonts w:ascii="Times New Roman" w:hAnsi="Times New Roman" w:cs="Times New Roman"/>
                <w:sz w:val="28"/>
                <w:szCs w:val="28"/>
              </w:rPr>
            </w:pPr>
            <w:r w:rsidRPr="007177A3">
              <w:rPr>
                <w:rFonts w:ascii="Times New Roman" w:hAnsi="Times New Roman" w:cs="Times New Roman"/>
                <w:sz w:val="28"/>
                <w:szCs w:val="28"/>
              </w:rPr>
              <w:t>2014</w:t>
            </w:r>
          </w:p>
        </w:tc>
        <w:tc>
          <w:tcPr>
            <w:tcW w:w="1216"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left="0"/>
              <w:jc w:val="center"/>
              <w:rPr>
                <w:rFonts w:ascii="Times New Roman" w:hAnsi="Times New Roman" w:cs="Times New Roman"/>
                <w:sz w:val="28"/>
                <w:szCs w:val="28"/>
              </w:rPr>
            </w:pPr>
            <w:r w:rsidRPr="007177A3">
              <w:rPr>
                <w:rFonts w:ascii="Times New Roman" w:hAnsi="Times New Roman" w:cs="Times New Roman"/>
                <w:sz w:val="28"/>
                <w:szCs w:val="28"/>
              </w:rPr>
              <w:t>2015</w:t>
            </w:r>
          </w:p>
        </w:tc>
      </w:tr>
      <w:tr w:rsidR="00DF1D01" w:rsidRPr="00420C3A">
        <w:trPr>
          <w:jc w:val="center"/>
        </w:trPr>
        <w:tc>
          <w:tcPr>
            <w:tcW w:w="2572" w:type="dxa"/>
            <w:tcBorders>
              <w:top w:val="double" w:sz="4" w:space="0" w:color="auto"/>
            </w:tcBorders>
          </w:tcPr>
          <w:p w:rsidR="00DF1D01" w:rsidRPr="007177A3" w:rsidRDefault="00DF1D01" w:rsidP="009C412E">
            <w:pPr>
              <w:pStyle w:val="BodyTextIndent"/>
              <w:ind w:firstLine="44"/>
              <w:rPr>
                <w:rFonts w:ascii="Times New Roman" w:hAnsi="Times New Roman" w:cs="Times New Roman"/>
                <w:sz w:val="28"/>
                <w:szCs w:val="28"/>
              </w:rPr>
            </w:pPr>
            <w:r w:rsidRPr="007177A3">
              <w:rPr>
                <w:rFonts w:ascii="Times New Roman" w:hAnsi="Times New Roman" w:cs="Times New Roman"/>
                <w:sz w:val="28"/>
                <w:szCs w:val="28"/>
              </w:rPr>
              <w:t>Математика</w:t>
            </w:r>
          </w:p>
        </w:tc>
        <w:tc>
          <w:tcPr>
            <w:tcW w:w="1216" w:type="dxa"/>
            <w:tcBorders>
              <w:top w:val="double" w:sz="4" w:space="0" w:color="auto"/>
            </w:tcBorders>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5</w:t>
            </w:r>
          </w:p>
        </w:tc>
        <w:tc>
          <w:tcPr>
            <w:tcW w:w="1216" w:type="dxa"/>
            <w:tcBorders>
              <w:top w:val="double" w:sz="4" w:space="0" w:color="auto"/>
            </w:tcBorders>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3</w:t>
            </w:r>
          </w:p>
        </w:tc>
      </w:tr>
      <w:tr w:rsidR="00DF1D01" w:rsidRPr="00420C3A">
        <w:trPr>
          <w:jc w:val="center"/>
        </w:trPr>
        <w:tc>
          <w:tcPr>
            <w:tcW w:w="2572" w:type="dxa"/>
          </w:tcPr>
          <w:p w:rsidR="00DF1D01" w:rsidRPr="007177A3" w:rsidRDefault="00DF1D01" w:rsidP="009C412E">
            <w:pPr>
              <w:pStyle w:val="BodyTextIndent"/>
              <w:ind w:firstLine="44"/>
              <w:rPr>
                <w:rFonts w:ascii="Times New Roman" w:hAnsi="Times New Roman" w:cs="Times New Roman"/>
                <w:sz w:val="28"/>
                <w:szCs w:val="28"/>
              </w:rPr>
            </w:pPr>
            <w:r w:rsidRPr="007177A3">
              <w:rPr>
                <w:rFonts w:ascii="Times New Roman" w:hAnsi="Times New Roman" w:cs="Times New Roman"/>
                <w:sz w:val="28"/>
                <w:szCs w:val="28"/>
              </w:rPr>
              <w:t>Фізика</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6</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1</w:t>
            </w:r>
          </w:p>
        </w:tc>
      </w:tr>
      <w:tr w:rsidR="00DF1D01" w:rsidRPr="00420C3A">
        <w:trPr>
          <w:jc w:val="center"/>
        </w:trPr>
        <w:tc>
          <w:tcPr>
            <w:tcW w:w="2572" w:type="dxa"/>
          </w:tcPr>
          <w:p w:rsidR="00DF1D01" w:rsidRPr="007177A3" w:rsidRDefault="00DF1D01" w:rsidP="009C412E">
            <w:pPr>
              <w:pStyle w:val="BodyTextIndent"/>
              <w:ind w:firstLine="44"/>
              <w:rPr>
                <w:rFonts w:ascii="Times New Roman" w:hAnsi="Times New Roman" w:cs="Times New Roman"/>
                <w:sz w:val="28"/>
                <w:szCs w:val="28"/>
              </w:rPr>
            </w:pPr>
            <w:r w:rsidRPr="007177A3">
              <w:rPr>
                <w:rFonts w:ascii="Times New Roman" w:hAnsi="Times New Roman" w:cs="Times New Roman"/>
                <w:sz w:val="28"/>
                <w:szCs w:val="28"/>
              </w:rPr>
              <w:t>Хімія</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26</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15</w:t>
            </w:r>
          </w:p>
        </w:tc>
      </w:tr>
      <w:tr w:rsidR="00DF1D01" w:rsidRPr="00420C3A">
        <w:trPr>
          <w:jc w:val="center"/>
        </w:trPr>
        <w:tc>
          <w:tcPr>
            <w:tcW w:w="2572" w:type="dxa"/>
          </w:tcPr>
          <w:p w:rsidR="00DF1D01" w:rsidRPr="007177A3" w:rsidRDefault="00DF1D01" w:rsidP="009C412E">
            <w:pPr>
              <w:pStyle w:val="BodyTextIndent"/>
              <w:ind w:firstLine="44"/>
              <w:rPr>
                <w:rFonts w:ascii="Times New Roman" w:hAnsi="Times New Roman" w:cs="Times New Roman"/>
                <w:sz w:val="28"/>
                <w:szCs w:val="28"/>
              </w:rPr>
            </w:pPr>
            <w:r w:rsidRPr="007177A3">
              <w:rPr>
                <w:rFonts w:ascii="Times New Roman" w:hAnsi="Times New Roman" w:cs="Times New Roman"/>
                <w:sz w:val="28"/>
                <w:szCs w:val="28"/>
              </w:rPr>
              <w:t>Біологія</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14</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9</w:t>
            </w:r>
          </w:p>
        </w:tc>
      </w:tr>
      <w:tr w:rsidR="00DF1D01" w:rsidRPr="00420C3A">
        <w:trPr>
          <w:jc w:val="center"/>
        </w:trPr>
        <w:tc>
          <w:tcPr>
            <w:tcW w:w="2572" w:type="dxa"/>
          </w:tcPr>
          <w:p w:rsidR="00DF1D01" w:rsidRPr="007177A3" w:rsidRDefault="00DF1D01" w:rsidP="009C412E">
            <w:pPr>
              <w:pStyle w:val="BodyTextIndent"/>
              <w:ind w:firstLine="44"/>
              <w:rPr>
                <w:rFonts w:ascii="Times New Roman" w:hAnsi="Times New Roman" w:cs="Times New Roman"/>
                <w:sz w:val="28"/>
                <w:szCs w:val="28"/>
              </w:rPr>
            </w:pPr>
            <w:r w:rsidRPr="007177A3">
              <w:rPr>
                <w:rFonts w:ascii="Times New Roman" w:hAnsi="Times New Roman" w:cs="Times New Roman"/>
                <w:sz w:val="28"/>
                <w:szCs w:val="28"/>
              </w:rPr>
              <w:t>Українська мова і література</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23</w:t>
            </w:r>
          </w:p>
        </w:tc>
        <w:tc>
          <w:tcPr>
            <w:tcW w:w="1216" w:type="dxa"/>
          </w:tcPr>
          <w:p w:rsidR="00DF1D01" w:rsidRPr="007177A3" w:rsidRDefault="00DF1D01" w:rsidP="009C412E">
            <w:pPr>
              <w:pStyle w:val="BodyTextIndent"/>
              <w:rPr>
                <w:rFonts w:ascii="Times New Roman" w:hAnsi="Times New Roman" w:cs="Times New Roman"/>
                <w:sz w:val="28"/>
                <w:szCs w:val="28"/>
              </w:rPr>
            </w:pPr>
            <w:r w:rsidRPr="007177A3">
              <w:rPr>
                <w:rFonts w:ascii="Times New Roman" w:hAnsi="Times New Roman" w:cs="Times New Roman"/>
                <w:sz w:val="28"/>
                <w:szCs w:val="28"/>
              </w:rPr>
              <w:t>17</w:t>
            </w:r>
          </w:p>
        </w:tc>
      </w:tr>
      <w:tr w:rsidR="00DF1D01" w:rsidRPr="00420C3A">
        <w:trPr>
          <w:jc w:val="center"/>
        </w:trPr>
        <w:tc>
          <w:tcPr>
            <w:tcW w:w="2572"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Інформатика</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27</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32</w:t>
            </w:r>
          </w:p>
        </w:tc>
      </w:tr>
      <w:tr w:rsidR="00DF1D01" w:rsidRPr="00420C3A">
        <w:trPr>
          <w:jc w:val="center"/>
        </w:trPr>
        <w:tc>
          <w:tcPr>
            <w:tcW w:w="2572"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Історія України</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19</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29</w:t>
            </w:r>
          </w:p>
        </w:tc>
      </w:tr>
      <w:tr w:rsidR="00DF1D01" w:rsidRPr="00420C3A">
        <w:trPr>
          <w:jc w:val="center"/>
        </w:trPr>
        <w:tc>
          <w:tcPr>
            <w:tcW w:w="2572"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Основи правознавства</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18</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15</w:t>
            </w:r>
          </w:p>
        </w:tc>
      </w:tr>
      <w:tr w:rsidR="00DF1D01" w:rsidRPr="00420C3A">
        <w:trPr>
          <w:jc w:val="center"/>
        </w:trPr>
        <w:tc>
          <w:tcPr>
            <w:tcW w:w="2572"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Іноземна мова</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20</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25</w:t>
            </w:r>
          </w:p>
        </w:tc>
      </w:tr>
      <w:tr w:rsidR="00DF1D01" w:rsidRPr="00420C3A">
        <w:trPr>
          <w:jc w:val="center"/>
        </w:trPr>
        <w:tc>
          <w:tcPr>
            <w:tcW w:w="2572"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Загальний рейтинг</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24</w:t>
            </w:r>
          </w:p>
        </w:tc>
        <w:tc>
          <w:tcPr>
            <w:tcW w:w="1216" w:type="dxa"/>
          </w:tcPr>
          <w:p w:rsidR="00DF1D01" w:rsidRPr="007177A3" w:rsidRDefault="00DF1D01" w:rsidP="009C412E">
            <w:pPr>
              <w:pStyle w:val="BodyTextIndent"/>
              <w:ind w:firstLine="44"/>
              <w:jc w:val="both"/>
              <w:rPr>
                <w:rFonts w:ascii="Times New Roman" w:hAnsi="Times New Roman" w:cs="Times New Roman"/>
                <w:sz w:val="28"/>
                <w:szCs w:val="28"/>
              </w:rPr>
            </w:pPr>
            <w:r w:rsidRPr="007177A3">
              <w:rPr>
                <w:rFonts w:ascii="Times New Roman" w:hAnsi="Times New Roman" w:cs="Times New Roman"/>
                <w:sz w:val="28"/>
                <w:szCs w:val="28"/>
              </w:rPr>
              <w:t>21</w:t>
            </w:r>
          </w:p>
        </w:tc>
      </w:tr>
    </w:tbl>
    <w:p w:rsidR="00DF1D01" w:rsidRPr="00CA6759" w:rsidRDefault="00DF1D01" w:rsidP="004137BD">
      <w:pPr>
        <w:pStyle w:val="BodyTextIndent"/>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ru-RU" w:eastAsia="en-US"/>
        </w:rPr>
        <w:t xml:space="preserve">      </w:t>
      </w:r>
      <w:r>
        <w:rPr>
          <w:rFonts w:ascii="Times New Roman" w:hAnsi="Times New Roman" w:cs="Times New Roman"/>
          <w:sz w:val="28"/>
          <w:szCs w:val="28"/>
        </w:rPr>
        <w:t>Викладачами були підготовлені і представлені на обласні огляди-конкурси дидактичні і методичні матеріали</w:t>
      </w:r>
      <w:r w:rsidRPr="00CA6759">
        <w:rPr>
          <w:rFonts w:ascii="Times New Roman" w:hAnsi="Times New Roman" w:cs="Times New Roman"/>
          <w:sz w:val="28"/>
          <w:szCs w:val="28"/>
        </w:rPr>
        <w:t xml:space="preserve"> із загальноосвітніх предметів за темою «Організація самостійної навчально-пізнавальної діяльності учнів та розвиток їх творчих здібностей».  </w:t>
      </w:r>
    </w:p>
    <w:p w:rsidR="00DF1D01" w:rsidRPr="00CA6759" w:rsidRDefault="00DF1D01" w:rsidP="00D06761">
      <w:pPr>
        <w:pStyle w:val="BodyTextIndent"/>
        <w:jc w:val="both"/>
        <w:rPr>
          <w:rFonts w:ascii="Times New Roman" w:hAnsi="Times New Roman" w:cs="Times New Roman"/>
          <w:b/>
          <w:bCs/>
          <w:shadow/>
          <w:sz w:val="28"/>
          <w:szCs w:val="28"/>
        </w:rPr>
      </w:pPr>
      <w:r w:rsidRPr="00CA6759">
        <w:rPr>
          <w:rFonts w:ascii="Times New Roman" w:hAnsi="Times New Roman" w:cs="Times New Roman"/>
          <w:b/>
          <w:bCs/>
          <w:shadow/>
          <w:sz w:val="28"/>
          <w:szCs w:val="28"/>
        </w:rPr>
        <w:t xml:space="preserve">Результати обласних виставок-оглядів методичних та  дидактичних матеріалів викладачів за темою «Організація самостійної навчально-пізнавальної діяльності учнів та розвиток їх творчих здібностей»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1457"/>
        <w:gridCol w:w="1457"/>
      </w:tblGrid>
      <w:tr w:rsidR="00DF1D01" w:rsidRPr="00420C3A">
        <w:trPr>
          <w:jc w:val="center"/>
        </w:trPr>
        <w:tc>
          <w:tcPr>
            <w:tcW w:w="2281"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Предмет/ роки</w:t>
            </w:r>
          </w:p>
        </w:tc>
        <w:tc>
          <w:tcPr>
            <w:tcW w:w="1457"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2014р.</w:t>
            </w:r>
          </w:p>
        </w:tc>
        <w:tc>
          <w:tcPr>
            <w:tcW w:w="1457"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2015р.</w:t>
            </w:r>
          </w:p>
        </w:tc>
      </w:tr>
      <w:tr w:rsidR="00DF1D01" w:rsidRPr="00420C3A">
        <w:trPr>
          <w:jc w:val="center"/>
        </w:trPr>
        <w:tc>
          <w:tcPr>
            <w:tcW w:w="2281" w:type="dxa"/>
            <w:tcBorders>
              <w:top w:val="double" w:sz="4" w:space="0" w:color="auto"/>
            </w:tcBorders>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Математика</w:t>
            </w:r>
          </w:p>
        </w:tc>
        <w:tc>
          <w:tcPr>
            <w:tcW w:w="1457" w:type="dxa"/>
            <w:tcBorders>
              <w:top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4</w:t>
            </w:r>
          </w:p>
        </w:tc>
        <w:tc>
          <w:tcPr>
            <w:tcW w:w="1457" w:type="dxa"/>
            <w:tcBorders>
              <w:top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Фізика</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13</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7</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Хімія</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19</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17</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Біологія</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12</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17</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Світова література</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14</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Інформатика</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6</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9</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Історія</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30</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10</w:t>
            </w:r>
          </w:p>
        </w:tc>
      </w:tr>
      <w:tr w:rsidR="00DF1D01" w:rsidRPr="00420C3A">
        <w:trPr>
          <w:jc w:val="center"/>
        </w:trPr>
        <w:tc>
          <w:tcPr>
            <w:tcW w:w="2281" w:type="dxa"/>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Правознавство</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16</w:t>
            </w:r>
          </w:p>
        </w:tc>
        <w:tc>
          <w:tcPr>
            <w:tcW w:w="1457" w:type="dxa"/>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14</w:t>
            </w:r>
          </w:p>
        </w:tc>
      </w:tr>
      <w:tr w:rsidR="00DF1D01" w:rsidRPr="00420C3A">
        <w:trPr>
          <w:jc w:val="center"/>
        </w:trPr>
        <w:tc>
          <w:tcPr>
            <w:tcW w:w="2281" w:type="dxa"/>
            <w:tcBorders>
              <w:bottom w:val="double" w:sz="4" w:space="0" w:color="auto"/>
            </w:tcBorders>
          </w:tcPr>
          <w:p w:rsidR="00DF1D01" w:rsidRPr="007177A3" w:rsidRDefault="00DF1D01" w:rsidP="009C412E">
            <w:pPr>
              <w:pStyle w:val="BodyTextIndent"/>
              <w:ind w:hanging="53"/>
              <w:rPr>
                <w:rFonts w:ascii="Times New Roman" w:hAnsi="Times New Roman" w:cs="Times New Roman"/>
                <w:sz w:val="28"/>
                <w:szCs w:val="28"/>
              </w:rPr>
            </w:pPr>
            <w:r w:rsidRPr="007177A3">
              <w:rPr>
                <w:rFonts w:ascii="Times New Roman" w:hAnsi="Times New Roman" w:cs="Times New Roman"/>
                <w:sz w:val="28"/>
                <w:szCs w:val="28"/>
              </w:rPr>
              <w:t>Іноземна мова</w:t>
            </w:r>
          </w:p>
        </w:tc>
        <w:tc>
          <w:tcPr>
            <w:tcW w:w="1457" w:type="dxa"/>
            <w:tcBorders>
              <w:bottom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3</w:t>
            </w:r>
          </w:p>
        </w:tc>
        <w:tc>
          <w:tcPr>
            <w:tcW w:w="1457" w:type="dxa"/>
            <w:tcBorders>
              <w:bottom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r w:rsidRPr="007177A3">
              <w:rPr>
                <w:rFonts w:ascii="Times New Roman" w:hAnsi="Times New Roman" w:cs="Times New Roman"/>
                <w:sz w:val="28"/>
                <w:szCs w:val="28"/>
              </w:rPr>
              <w:t>4</w:t>
            </w:r>
          </w:p>
        </w:tc>
      </w:tr>
      <w:tr w:rsidR="00DF1D01" w:rsidRPr="00420C3A">
        <w:trPr>
          <w:jc w:val="center"/>
        </w:trPr>
        <w:tc>
          <w:tcPr>
            <w:tcW w:w="2281"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left="0"/>
              <w:jc w:val="center"/>
              <w:rPr>
                <w:rFonts w:ascii="Times New Roman" w:hAnsi="Times New Roman" w:cs="Times New Roman"/>
                <w:sz w:val="28"/>
                <w:szCs w:val="28"/>
              </w:rPr>
            </w:pPr>
            <w:r w:rsidRPr="007177A3">
              <w:rPr>
                <w:rFonts w:ascii="Times New Roman" w:hAnsi="Times New Roman" w:cs="Times New Roman"/>
                <w:sz w:val="28"/>
                <w:szCs w:val="28"/>
              </w:rPr>
              <w:t>Загальний рейтинг</w:t>
            </w:r>
          </w:p>
        </w:tc>
        <w:tc>
          <w:tcPr>
            <w:tcW w:w="1457"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lang w:val="ru-RU"/>
              </w:rPr>
            </w:pPr>
            <w:r w:rsidRPr="007177A3">
              <w:rPr>
                <w:rFonts w:ascii="Times New Roman" w:hAnsi="Times New Roman" w:cs="Times New Roman"/>
                <w:sz w:val="28"/>
                <w:szCs w:val="28"/>
                <w:lang w:val="ru-RU"/>
              </w:rPr>
              <w:t>10</w:t>
            </w:r>
          </w:p>
        </w:tc>
        <w:tc>
          <w:tcPr>
            <w:tcW w:w="1457" w:type="dxa"/>
            <w:tcBorders>
              <w:top w:val="double" w:sz="4" w:space="0" w:color="auto"/>
              <w:left w:val="double" w:sz="4" w:space="0" w:color="auto"/>
              <w:bottom w:val="double" w:sz="4" w:space="0" w:color="auto"/>
              <w:right w:val="double" w:sz="4" w:space="0" w:color="auto"/>
            </w:tcBorders>
          </w:tcPr>
          <w:p w:rsidR="00DF1D01" w:rsidRPr="007177A3" w:rsidRDefault="00DF1D01" w:rsidP="009C412E">
            <w:pPr>
              <w:pStyle w:val="BodyTextIndent"/>
              <w:ind w:hanging="53"/>
              <w:jc w:val="center"/>
              <w:rPr>
                <w:rFonts w:ascii="Times New Roman" w:hAnsi="Times New Roman" w:cs="Times New Roman"/>
                <w:sz w:val="28"/>
                <w:szCs w:val="28"/>
              </w:rPr>
            </w:pPr>
          </w:p>
        </w:tc>
      </w:tr>
    </w:tbl>
    <w:p w:rsidR="00DF1D01" w:rsidRDefault="00DF1D01" w:rsidP="00D06761">
      <w:pPr>
        <w:spacing w:line="240" w:lineRule="auto"/>
        <w:ind w:firstLine="709"/>
        <w:jc w:val="both"/>
        <w:rPr>
          <w:lang w:val="uk-UA"/>
        </w:rPr>
      </w:pPr>
    </w:p>
    <w:p w:rsidR="00DF1D01" w:rsidRPr="00EC5C79" w:rsidRDefault="00DF1D01" w:rsidP="00397457">
      <w:pPr>
        <w:spacing w:line="360" w:lineRule="auto"/>
        <w:ind w:firstLine="709"/>
        <w:jc w:val="both"/>
        <w:rPr>
          <w:lang w:val="uk-UA"/>
        </w:rPr>
      </w:pPr>
      <w:r>
        <w:rPr>
          <w:lang w:val="uk-UA"/>
        </w:rPr>
        <w:t>Педагоги ліцею приймали участь в обласних методичних заходах:</w:t>
      </w:r>
    </w:p>
    <w:p w:rsidR="00DF1D01" w:rsidRPr="00FB7342" w:rsidRDefault="00DF1D01" w:rsidP="004137BD">
      <w:pPr>
        <w:pStyle w:val="ListParagraph"/>
        <w:numPr>
          <w:ilvl w:val="0"/>
          <w:numId w:val="7"/>
        </w:numPr>
        <w:spacing w:line="360" w:lineRule="auto"/>
        <w:ind w:left="720"/>
        <w:jc w:val="both"/>
        <w:rPr>
          <w:rFonts w:ascii="Times New Roman" w:hAnsi="Times New Roman" w:cs="Times New Roman"/>
          <w:sz w:val="28"/>
          <w:szCs w:val="28"/>
          <w:lang w:val="uk-UA"/>
        </w:rPr>
      </w:pPr>
      <w:r w:rsidRPr="00FB7342">
        <w:rPr>
          <w:rFonts w:ascii="Times New Roman" w:hAnsi="Times New Roman" w:cs="Times New Roman"/>
          <w:sz w:val="28"/>
          <w:szCs w:val="28"/>
          <w:lang w:val="uk-UA"/>
        </w:rPr>
        <w:t>в обласному огляді-конкурсі І відбіркового етапу (експертної оцінки методичних матеріалів) кабінетів суспільно-гуманітарної  підготовки в номінації «Кабінет історії і правознавства» кабінет історії і суспільних дисциплін навчального закладу посів І місце;  за рейтингом -  2 місце;</w:t>
      </w:r>
    </w:p>
    <w:p w:rsidR="00DF1D01" w:rsidRDefault="00DF1D01" w:rsidP="004137BD">
      <w:pPr>
        <w:pStyle w:val="ListParagraph"/>
        <w:numPr>
          <w:ilvl w:val="0"/>
          <w:numId w:val="7"/>
        </w:numPr>
        <w:spacing w:line="360" w:lineRule="auto"/>
        <w:ind w:left="720"/>
        <w:jc w:val="both"/>
        <w:rPr>
          <w:rFonts w:ascii="Times New Roman" w:hAnsi="Times New Roman" w:cs="Times New Roman"/>
          <w:sz w:val="28"/>
          <w:szCs w:val="28"/>
          <w:lang w:val="uk-UA"/>
        </w:rPr>
      </w:pPr>
      <w:r w:rsidRPr="00FB7342">
        <w:rPr>
          <w:rFonts w:ascii="Times New Roman" w:hAnsi="Times New Roman" w:cs="Times New Roman"/>
          <w:sz w:val="28"/>
          <w:szCs w:val="28"/>
          <w:lang w:val="uk-UA"/>
        </w:rPr>
        <w:t>за результатами участі ліцею у Всеукраїнському конкурсі навчальних фільмів «Урок майстра виробничого навчання» представлений навчальним закладом фільм увійшов до десятки кращих;</w:t>
      </w:r>
    </w:p>
    <w:p w:rsidR="00DF1D01" w:rsidRPr="00FB7342" w:rsidRDefault="00DF1D01" w:rsidP="004137BD">
      <w:pPr>
        <w:pStyle w:val="ListParagraph"/>
        <w:numPr>
          <w:ilvl w:val="0"/>
          <w:numId w:val="7"/>
        </w:numPr>
        <w:spacing w:line="360" w:lineRule="auto"/>
        <w:ind w:left="720"/>
        <w:jc w:val="both"/>
        <w:rPr>
          <w:rFonts w:ascii="Times New Roman" w:hAnsi="Times New Roman" w:cs="Times New Roman"/>
          <w:sz w:val="28"/>
          <w:szCs w:val="28"/>
          <w:lang w:val="uk-UA"/>
        </w:rPr>
      </w:pPr>
      <w:r w:rsidRPr="00FB7342">
        <w:rPr>
          <w:rFonts w:ascii="Times New Roman" w:hAnsi="Times New Roman" w:cs="Times New Roman"/>
          <w:sz w:val="28"/>
          <w:szCs w:val="28"/>
          <w:lang w:val="uk-UA"/>
        </w:rPr>
        <w:t>педагоги ліцею Яловенко Н.Ю., Галунець А.С., Борисенко Н.В. виступали з доповідями на обласних науково-методичних конференціях, педчитаннях, вебінарах.</w:t>
      </w:r>
    </w:p>
    <w:p w:rsidR="00DF1D01" w:rsidRPr="00D06761" w:rsidRDefault="00DF1D01" w:rsidP="00D06761">
      <w:pPr>
        <w:spacing w:after="0" w:line="360" w:lineRule="auto"/>
        <w:ind w:left="360"/>
        <w:jc w:val="both"/>
        <w:rPr>
          <w:lang w:val="uk-UA"/>
        </w:rPr>
      </w:pPr>
      <w:r w:rsidRPr="00D06761">
        <w:rPr>
          <w:lang w:val="uk-UA"/>
        </w:rPr>
        <w:t>На базі ліцею було проведено:</w:t>
      </w:r>
    </w:p>
    <w:p w:rsidR="00DF1D01" w:rsidRPr="00D06761" w:rsidRDefault="00DF1D01" w:rsidP="00D06761">
      <w:pPr>
        <w:numPr>
          <w:ilvl w:val="0"/>
          <w:numId w:val="6"/>
        </w:numPr>
        <w:spacing w:after="0" w:line="360" w:lineRule="auto"/>
        <w:jc w:val="both"/>
        <w:rPr>
          <w:lang w:val="uk-UA"/>
        </w:rPr>
      </w:pPr>
      <w:r w:rsidRPr="00D06761">
        <w:rPr>
          <w:lang w:val="uk-UA"/>
        </w:rPr>
        <w:t xml:space="preserve">11 квітня 2014 – обласний семінар викладачів економіки за темою </w:t>
      </w:r>
      <w:r w:rsidRPr="00D06761">
        <w:rPr>
          <w:color w:val="000000"/>
          <w:lang w:val="uk-UA"/>
        </w:rPr>
        <w:t>«Управління як основа продуктивних освітніх новин»;</w:t>
      </w:r>
    </w:p>
    <w:p w:rsidR="00DF1D01" w:rsidRPr="00D06761" w:rsidRDefault="00DF1D01" w:rsidP="00D06761">
      <w:pPr>
        <w:numPr>
          <w:ilvl w:val="0"/>
          <w:numId w:val="6"/>
        </w:numPr>
        <w:spacing w:after="0" w:line="360" w:lineRule="auto"/>
        <w:jc w:val="both"/>
        <w:rPr>
          <w:lang w:val="uk-UA"/>
        </w:rPr>
      </w:pPr>
      <w:r w:rsidRPr="00D06761">
        <w:rPr>
          <w:color w:val="000000"/>
          <w:lang w:val="uk-UA"/>
        </w:rPr>
        <w:t>24 квітня  2014 – обласний семінар викладачів іноземної мови за темою «</w:t>
      </w:r>
      <w:r w:rsidRPr="00D06761">
        <w:rPr>
          <w:lang w:val="uk-UA"/>
        </w:rPr>
        <w:t>Якість мовної освіти як фактор результативності навчання на уроках англійської мови</w:t>
      </w:r>
      <w:r w:rsidRPr="00D06761">
        <w:rPr>
          <w:color w:val="000000"/>
          <w:lang w:val="uk-UA"/>
        </w:rPr>
        <w:t>»;</w:t>
      </w:r>
    </w:p>
    <w:p w:rsidR="00DF1D01" w:rsidRPr="00D06761" w:rsidRDefault="00DF1D01" w:rsidP="00D06761">
      <w:pPr>
        <w:numPr>
          <w:ilvl w:val="0"/>
          <w:numId w:val="8"/>
        </w:numPr>
        <w:spacing w:after="0" w:line="360" w:lineRule="auto"/>
        <w:ind w:left="720" w:hanging="360"/>
        <w:jc w:val="both"/>
        <w:rPr>
          <w:color w:val="000000"/>
          <w:lang w:val="uk-UA"/>
        </w:rPr>
      </w:pPr>
      <w:r w:rsidRPr="00D06761">
        <w:rPr>
          <w:lang w:val="uk-UA"/>
        </w:rPr>
        <w:t>у жовтні  2014 – обласний семінар педагогічних працівників з професії «Кухар; кондитер».</w:t>
      </w:r>
      <w:r w:rsidRPr="00D06761">
        <w:rPr>
          <w:color w:val="000000"/>
          <w:lang w:val="uk-UA"/>
        </w:rPr>
        <w:t xml:space="preserve"> </w:t>
      </w:r>
      <w:r w:rsidRPr="00D06761">
        <w:rPr>
          <w:lang w:val="uk-UA"/>
        </w:rPr>
        <w:t>Майстер в/н Пащенко Н.Ю. ознайомила присутніх з молекулярною кухнею і провела майстер-клас  за темою «Приготування холодних закусок з риби з використанням елементів молекулярної кухні»</w:t>
      </w:r>
    </w:p>
    <w:p w:rsidR="00DF1D01" w:rsidRDefault="00DF1D01" w:rsidP="005B15AB">
      <w:pPr>
        <w:jc w:val="center"/>
        <w:rPr>
          <w:lang w:val="uk-UA"/>
        </w:rPr>
      </w:pPr>
      <w:r w:rsidRPr="00796637">
        <w:rPr>
          <w:b/>
          <w:bCs/>
          <w:lang w:val="uk-UA" w:eastAsia="ru-RU"/>
        </w:rPr>
        <w:t>Робота бібліотеки</w:t>
      </w:r>
    </w:p>
    <w:p w:rsidR="00DF1D01" w:rsidRDefault="00DF1D01" w:rsidP="005B15AB">
      <w:pPr>
        <w:spacing w:line="360" w:lineRule="auto"/>
        <w:ind w:firstLine="360"/>
        <w:jc w:val="both"/>
        <w:rPr>
          <w:lang w:val="uk-UA"/>
        </w:rPr>
      </w:pPr>
      <w:r>
        <w:rPr>
          <w:lang w:val="uk-UA"/>
        </w:rPr>
        <w:t>Протягом  звітного періоду у бібліотеці проводилися заходи пов’язані з визначними датами чи святами. Проходили  тематичні виставки літератури присвячені видатним історичним подіям, річницям народження чи смерті видатних людей, постійно діяли тематичні полиці на яких виставлялася література за фаховим направленням іншими словами  література для молодих фахівців та ін. На протязі навчального року проводяться індивідуальні бесіди з метою виявлення читацьких потреб.</w:t>
      </w:r>
    </w:p>
    <w:p w:rsidR="00DF1D01" w:rsidRPr="00752E29" w:rsidRDefault="00DF1D01" w:rsidP="004137BD">
      <w:pPr>
        <w:spacing w:line="360" w:lineRule="auto"/>
        <w:jc w:val="both"/>
        <w:rPr>
          <w:lang w:val="uk-UA"/>
        </w:rPr>
      </w:pPr>
      <w:r>
        <w:rPr>
          <w:lang w:val="uk-UA"/>
        </w:rPr>
        <w:t xml:space="preserve">    </w:t>
      </w:r>
      <w:r>
        <w:t>У 201</w:t>
      </w:r>
      <w:r>
        <w:rPr>
          <w:lang w:val="uk-UA"/>
        </w:rPr>
        <w:t xml:space="preserve">5 </w:t>
      </w:r>
      <w:r w:rsidRPr="009B06A6">
        <w:t xml:space="preserve"> ро</w:t>
      </w:r>
      <w:r w:rsidRPr="009B06A6">
        <w:rPr>
          <w:lang w:val="uk-UA"/>
        </w:rPr>
        <w:t xml:space="preserve">ці фонд бібліотеки поповнився на </w:t>
      </w:r>
      <w:r>
        <w:rPr>
          <w:lang w:val="uk-UA"/>
        </w:rPr>
        <w:t>235</w:t>
      </w:r>
      <w:r w:rsidRPr="009B06A6">
        <w:rPr>
          <w:lang w:val="uk-UA"/>
        </w:rPr>
        <w:t xml:space="preserve"> примірників, - з них підручників  - 210 ( за рахунок бюджетних коштів</w:t>
      </w:r>
      <w:r>
        <w:rPr>
          <w:lang w:val="uk-UA"/>
        </w:rPr>
        <w:t xml:space="preserve">. «Харчова безпека хлібобулочних та кондитерських виробів», «Технологія приготування їжі з основами товарознавства продовольчих товарів»). 5 – навчальна література. 35 – художня література подарована учнями ліцею. Була створена електронна картотека читачів,  у якій містяться електронні формуляри всіх учнів та працівників ліцею.  На   протязі  року проводиться списання застарілої літератури, підручників та художньої літератури. Проводилася заміна втрачених книг. Поповнюється  картотека журнальних статей які надходять до бібліотеки .  </w:t>
      </w:r>
    </w:p>
    <w:p w:rsidR="00DF1D01" w:rsidRPr="005B15AB" w:rsidRDefault="00DF1D01" w:rsidP="00E42171">
      <w:pPr>
        <w:spacing w:after="0" w:line="360" w:lineRule="auto"/>
        <w:ind w:firstLine="540"/>
        <w:jc w:val="both"/>
        <w:rPr>
          <w:lang w:val="uk-UA" w:eastAsia="ru-RU"/>
        </w:rPr>
      </w:pPr>
      <w:r w:rsidRPr="00554798">
        <w:rPr>
          <w:lang w:val="uk-UA" w:eastAsia="ru-RU"/>
        </w:rPr>
        <w:t xml:space="preserve">Росту професійної майстерності майстрів в/н і викладачів сприяє можливість працювати в бібліотеці з періодичними виданнями професійного </w:t>
      </w:r>
      <w:r w:rsidRPr="00554798">
        <w:rPr>
          <w:lang w:val="uk-UA" w:eastAsia="ru-RU"/>
        </w:rPr>
        <w:br/>
        <w:t>і пед</w:t>
      </w:r>
      <w:r>
        <w:rPr>
          <w:lang w:val="uk-UA" w:eastAsia="ru-RU"/>
        </w:rPr>
        <w:t>агогічного напрямку, яких у 2014</w:t>
      </w:r>
      <w:r w:rsidRPr="00554798">
        <w:rPr>
          <w:lang w:val="uk-UA" w:eastAsia="ru-RU"/>
        </w:rPr>
        <w:t xml:space="preserve"> році надходило  </w:t>
      </w:r>
      <w:r w:rsidRPr="005B15AB">
        <w:rPr>
          <w:lang w:val="uk-UA" w:eastAsia="ru-RU"/>
        </w:rPr>
        <w:t>33</w:t>
      </w:r>
      <w:r w:rsidRPr="00554798">
        <w:rPr>
          <w:lang w:val="uk-UA" w:eastAsia="ru-RU"/>
        </w:rPr>
        <w:t xml:space="preserve"> </w:t>
      </w:r>
      <w:r>
        <w:rPr>
          <w:lang w:val="uk-UA" w:eastAsia="ru-RU"/>
        </w:rPr>
        <w:t>найменування,  у І кварталі 2015</w:t>
      </w:r>
      <w:r w:rsidRPr="00554798">
        <w:rPr>
          <w:lang w:val="uk-UA" w:eastAsia="ru-RU"/>
        </w:rPr>
        <w:t xml:space="preserve"> року – </w:t>
      </w:r>
      <w:r w:rsidRPr="005B15AB">
        <w:rPr>
          <w:lang w:val="uk-UA" w:eastAsia="ru-RU"/>
        </w:rPr>
        <w:t xml:space="preserve">32 </w:t>
      </w:r>
      <w:r w:rsidRPr="00554798">
        <w:rPr>
          <w:lang w:val="uk-UA" w:eastAsia="ru-RU"/>
        </w:rPr>
        <w:t xml:space="preserve">видання. </w:t>
      </w:r>
      <w:r w:rsidRPr="005B15AB">
        <w:rPr>
          <w:lang w:val="uk-UA" w:eastAsia="ru-RU"/>
        </w:rPr>
        <w:t xml:space="preserve">В бібліотеці формується повнотекстова база електронних ресурсів: 28 підручників із загальноосвітньої підготовки, 20 підручників з професійної підготовки, 29 електронних ресурсів, створених педагогами ліцею. </w:t>
      </w:r>
    </w:p>
    <w:p w:rsidR="00DF1D01" w:rsidRPr="009F103E" w:rsidRDefault="00DF1D01" w:rsidP="009F103E">
      <w:pPr>
        <w:spacing w:after="0" w:line="360" w:lineRule="auto"/>
        <w:jc w:val="center"/>
        <w:rPr>
          <w:b/>
          <w:bCs/>
          <w:lang w:val="uk-UA" w:eastAsia="ru-RU"/>
        </w:rPr>
      </w:pPr>
      <w:r w:rsidRPr="009F103E">
        <w:rPr>
          <w:b/>
          <w:bCs/>
          <w:lang w:val="uk-UA" w:eastAsia="ru-RU"/>
        </w:rPr>
        <w:t>Виховна робота</w:t>
      </w:r>
    </w:p>
    <w:p w:rsidR="00DF1D01" w:rsidRDefault="00DF1D01" w:rsidP="00E42171">
      <w:pPr>
        <w:spacing w:line="360" w:lineRule="auto"/>
        <w:jc w:val="both"/>
        <w:rPr>
          <w:lang w:val="uk-UA"/>
        </w:rPr>
      </w:pPr>
      <w:r>
        <w:rPr>
          <w:lang w:val="uk-UA" w:eastAsia="ru-RU"/>
        </w:rPr>
        <w:t xml:space="preserve">        </w:t>
      </w:r>
      <w:r>
        <w:rPr>
          <w:lang w:val="uk-UA"/>
        </w:rPr>
        <w:t>В</w:t>
      </w:r>
      <w:r w:rsidRPr="00E576EB">
        <w:rPr>
          <w:lang w:val="uk-UA"/>
        </w:rPr>
        <w:t xml:space="preserve">иховний процес </w:t>
      </w:r>
      <w:r>
        <w:rPr>
          <w:lang w:val="uk-UA"/>
        </w:rPr>
        <w:t>і п</w:t>
      </w:r>
      <w:r w:rsidRPr="00E576EB">
        <w:rPr>
          <w:lang w:val="uk-UA"/>
        </w:rPr>
        <w:t xml:space="preserve">ланування виховної роботи </w:t>
      </w:r>
      <w:r>
        <w:rPr>
          <w:lang w:val="uk-UA"/>
        </w:rPr>
        <w:t xml:space="preserve">в навчальному закладі </w:t>
      </w:r>
      <w:r w:rsidRPr="00E576EB">
        <w:rPr>
          <w:lang w:val="uk-UA"/>
        </w:rPr>
        <w:t xml:space="preserve"> здійснюється відповідно до </w:t>
      </w:r>
      <w:r>
        <w:rPr>
          <w:lang w:val="uk-UA"/>
        </w:rPr>
        <w:t>перспективного плану позаурочно виховної, профілактичної та культурно-масової роботи.</w:t>
      </w:r>
    </w:p>
    <w:p w:rsidR="00DF1D01" w:rsidRPr="00F434EB" w:rsidRDefault="00DF1D01" w:rsidP="00E42171">
      <w:pPr>
        <w:spacing w:line="360" w:lineRule="auto"/>
        <w:jc w:val="both"/>
        <w:rPr>
          <w:lang w:val="uk-UA"/>
        </w:rPr>
      </w:pPr>
      <w:r>
        <w:rPr>
          <w:lang w:val="uk-UA"/>
        </w:rPr>
        <w:t xml:space="preserve">         Педагогічним колективом ліцею втілюються в життя  два тематичні проекти «Громадянсько –патріотичне виховання учнів ПТНЗ на засадах українських національних традицій » і  «Навчальний заклад як школа сприяння здоров’ю »,  які органічно увійшли у систему виховної роботи ліцею  і  охоплюють всі напрямки виховної діяльності. А саме: </w:t>
      </w:r>
      <w:r w:rsidRPr="00E7153B">
        <w:rPr>
          <w:lang w:val="uk-UA"/>
        </w:rPr>
        <w:t>позаурочна діяльність учнів;</w:t>
      </w:r>
      <w:r>
        <w:rPr>
          <w:lang w:val="uk-UA"/>
        </w:rPr>
        <w:t xml:space="preserve"> робота з обдарованими учнями ; </w:t>
      </w:r>
      <w:r w:rsidRPr="00E7153B">
        <w:rPr>
          <w:lang w:val="uk-UA"/>
        </w:rPr>
        <w:t>робота соціально - психологічної служби;</w:t>
      </w:r>
      <w:r>
        <w:rPr>
          <w:lang w:val="uk-UA"/>
        </w:rPr>
        <w:t xml:space="preserve"> </w:t>
      </w:r>
      <w:r w:rsidRPr="00E7153B">
        <w:rPr>
          <w:lang w:val="uk-UA"/>
        </w:rPr>
        <w:t>робота з профілактики правопорушень;</w:t>
      </w:r>
      <w:r>
        <w:rPr>
          <w:lang w:val="uk-UA"/>
        </w:rPr>
        <w:t xml:space="preserve"> </w:t>
      </w:r>
      <w:r w:rsidRPr="00E7153B">
        <w:rPr>
          <w:lang w:val="uk-UA"/>
        </w:rPr>
        <w:t>робота з батьками;</w:t>
      </w:r>
      <w:r>
        <w:rPr>
          <w:lang w:val="uk-UA"/>
        </w:rPr>
        <w:t xml:space="preserve"> Школа сприяння здоров’ю</w:t>
      </w:r>
      <w:r w:rsidRPr="00E7153B">
        <w:rPr>
          <w:lang w:val="uk-UA"/>
        </w:rPr>
        <w:t>;</w:t>
      </w:r>
      <w:r>
        <w:rPr>
          <w:lang w:val="uk-UA"/>
        </w:rPr>
        <w:t xml:space="preserve"> </w:t>
      </w:r>
      <w:r w:rsidRPr="00E7153B">
        <w:rPr>
          <w:lang w:val="uk-UA"/>
        </w:rPr>
        <w:t xml:space="preserve">робота учнівського </w:t>
      </w:r>
      <w:r>
        <w:rPr>
          <w:lang w:val="uk-UA"/>
        </w:rPr>
        <w:t xml:space="preserve">самоврядування; </w:t>
      </w:r>
      <w:r w:rsidRPr="00E7153B">
        <w:rPr>
          <w:lang w:val="uk-UA"/>
        </w:rPr>
        <w:t>виховна робота в гуртожитку</w:t>
      </w:r>
      <w:r>
        <w:rPr>
          <w:lang w:val="uk-UA"/>
        </w:rPr>
        <w:t>.</w:t>
      </w:r>
    </w:p>
    <w:p w:rsidR="00DF1D01" w:rsidRPr="00CD1BFC" w:rsidRDefault="00DF1D01" w:rsidP="004137BD">
      <w:pPr>
        <w:pStyle w:val="BodyTextIndent"/>
        <w:spacing w:line="360" w:lineRule="auto"/>
        <w:ind w:left="0" w:firstLine="540"/>
        <w:jc w:val="both"/>
        <w:rPr>
          <w:rFonts w:ascii="Times New Roman" w:hAnsi="Times New Roman" w:cs="Times New Roman"/>
          <w:sz w:val="28"/>
          <w:szCs w:val="28"/>
        </w:rPr>
      </w:pPr>
      <w:r w:rsidRPr="00CD1BFC">
        <w:rPr>
          <w:rFonts w:ascii="Times New Roman" w:hAnsi="Times New Roman" w:cs="Times New Roman"/>
          <w:sz w:val="28"/>
          <w:szCs w:val="28"/>
        </w:rPr>
        <w:t>Соціально-психологічною службою ліцею проведені тестування всіх учнів ліцею на предмет  творчих здібностей. Станом на 01.04.2015 року банк даних обдарованої учнівської молоді налічує :</w:t>
      </w:r>
    </w:p>
    <w:p w:rsidR="00DF1D01" w:rsidRPr="00CD1BFC" w:rsidRDefault="00DF1D01" w:rsidP="00E42171">
      <w:pPr>
        <w:pStyle w:val="BodyTextIndent"/>
        <w:numPr>
          <w:ilvl w:val="0"/>
          <w:numId w:val="14"/>
        </w:numPr>
        <w:spacing w:after="0" w:line="360" w:lineRule="auto"/>
        <w:ind w:left="0" w:firstLine="709"/>
        <w:jc w:val="both"/>
        <w:rPr>
          <w:rFonts w:ascii="Times New Roman" w:hAnsi="Times New Roman" w:cs="Times New Roman"/>
          <w:sz w:val="28"/>
          <w:szCs w:val="28"/>
        </w:rPr>
      </w:pPr>
      <w:r w:rsidRPr="00CD1BFC">
        <w:rPr>
          <w:rFonts w:ascii="Times New Roman" w:hAnsi="Times New Roman" w:cs="Times New Roman"/>
          <w:sz w:val="28"/>
          <w:szCs w:val="28"/>
        </w:rPr>
        <w:t>загальноосвітня підготовка – 15 учнів</w:t>
      </w:r>
    </w:p>
    <w:p w:rsidR="00DF1D01" w:rsidRPr="00CD1BFC" w:rsidRDefault="00DF1D01" w:rsidP="00E42171">
      <w:pPr>
        <w:pStyle w:val="BodyTextIndent"/>
        <w:numPr>
          <w:ilvl w:val="0"/>
          <w:numId w:val="14"/>
        </w:numPr>
        <w:spacing w:after="0" w:line="360" w:lineRule="auto"/>
        <w:ind w:left="0" w:firstLine="709"/>
        <w:jc w:val="both"/>
        <w:rPr>
          <w:rFonts w:ascii="Times New Roman" w:hAnsi="Times New Roman" w:cs="Times New Roman"/>
          <w:sz w:val="28"/>
          <w:szCs w:val="28"/>
        </w:rPr>
      </w:pPr>
      <w:r w:rsidRPr="00CD1BFC">
        <w:rPr>
          <w:rFonts w:ascii="Times New Roman" w:hAnsi="Times New Roman" w:cs="Times New Roman"/>
          <w:sz w:val="28"/>
          <w:szCs w:val="28"/>
        </w:rPr>
        <w:t>професійна підготовка – 32 учні</w:t>
      </w:r>
    </w:p>
    <w:p w:rsidR="00DF1D01" w:rsidRPr="00CD1BFC" w:rsidRDefault="00DF1D01" w:rsidP="00E42171">
      <w:pPr>
        <w:pStyle w:val="BodyTextIndent"/>
        <w:numPr>
          <w:ilvl w:val="0"/>
          <w:numId w:val="14"/>
        </w:numPr>
        <w:spacing w:after="0" w:line="360" w:lineRule="auto"/>
        <w:ind w:left="0" w:firstLine="709"/>
        <w:jc w:val="both"/>
        <w:rPr>
          <w:rFonts w:ascii="Times New Roman" w:hAnsi="Times New Roman" w:cs="Times New Roman"/>
          <w:sz w:val="28"/>
          <w:szCs w:val="28"/>
        </w:rPr>
      </w:pPr>
      <w:r w:rsidRPr="00CD1BFC">
        <w:rPr>
          <w:rFonts w:ascii="Times New Roman" w:hAnsi="Times New Roman" w:cs="Times New Roman"/>
          <w:sz w:val="28"/>
          <w:szCs w:val="28"/>
        </w:rPr>
        <w:t>спортивна підготовка – 17 учнів</w:t>
      </w:r>
    </w:p>
    <w:p w:rsidR="00DF1D01" w:rsidRPr="00CD1BFC" w:rsidRDefault="00DF1D01" w:rsidP="00E42171">
      <w:pPr>
        <w:pStyle w:val="BodyTextIndent"/>
        <w:numPr>
          <w:ilvl w:val="0"/>
          <w:numId w:val="14"/>
        </w:numPr>
        <w:spacing w:after="0" w:line="360" w:lineRule="auto"/>
        <w:ind w:left="0" w:firstLine="709"/>
        <w:jc w:val="both"/>
        <w:rPr>
          <w:rFonts w:ascii="Times New Roman" w:hAnsi="Times New Roman" w:cs="Times New Roman"/>
          <w:sz w:val="28"/>
          <w:szCs w:val="28"/>
        </w:rPr>
      </w:pPr>
      <w:r w:rsidRPr="00CD1BFC">
        <w:rPr>
          <w:rFonts w:ascii="Times New Roman" w:hAnsi="Times New Roman" w:cs="Times New Roman"/>
          <w:sz w:val="28"/>
          <w:szCs w:val="28"/>
        </w:rPr>
        <w:t>художня самодіяльність – 40 учнів;</w:t>
      </w:r>
    </w:p>
    <w:p w:rsidR="00DF1D01" w:rsidRDefault="00DF1D01" w:rsidP="00E42171">
      <w:pPr>
        <w:numPr>
          <w:ilvl w:val="0"/>
          <w:numId w:val="14"/>
        </w:numPr>
        <w:spacing w:after="0" w:line="360" w:lineRule="auto"/>
        <w:ind w:left="0" w:firstLine="709"/>
        <w:rPr>
          <w:color w:val="0000FF"/>
          <w:lang w:val="uk-UA"/>
        </w:rPr>
      </w:pPr>
      <w:r>
        <w:rPr>
          <w:lang w:val="uk-UA"/>
        </w:rPr>
        <w:t xml:space="preserve">технічна  творчість –  </w:t>
      </w:r>
      <w:r w:rsidRPr="00CD1BFC">
        <w:rPr>
          <w:lang w:val="uk-UA"/>
        </w:rPr>
        <w:t>36 учнів.</w:t>
      </w:r>
    </w:p>
    <w:p w:rsidR="00DF1D01" w:rsidRPr="00CD1BFC" w:rsidRDefault="00DF1D01" w:rsidP="00E42171">
      <w:pPr>
        <w:spacing w:line="360" w:lineRule="auto"/>
        <w:jc w:val="both"/>
        <w:rPr>
          <w:lang w:val="uk-UA"/>
        </w:rPr>
      </w:pPr>
      <w:r>
        <w:rPr>
          <w:spacing w:val="-6"/>
          <w:lang w:val="uk-UA"/>
        </w:rPr>
        <w:t xml:space="preserve">         </w:t>
      </w:r>
      <w:r w:rsidRPr="004355E3">
        <w:rPr>
          <w:spacing w:val="-6"/>
          <w:lang w:val="uk-UA"/>
        </w:rPr>
        <w:t xml:space="preserve">Відповідно до наказу від 01.09.2014 щодо посилення контролю за дисципліною учнів та відвідуванні занять введено </w:t>
      </w:r>
      <w:r w:rsidRPr="004355E3">
        <w:rPr>
          <w:spacing w:val="11"/>
          <w:lang w:val="uk-UA"/>
        </w:rPr>
        <w:t xml:space="preserve">"Єдину систему </w:t>
      </w:r>
      <w:r w:rsidRPr="004355E3">
        <w:rPr>
          <w:lang w:val="uk-UA"/>
        </w:rPr>
        <w:t xml:space="preserve">обліку відвідування, боротьби з прогулами та </w:t>
      </w:r>
      <w:r w:rsidRPr="004355E3">
        <w:rPr>
          <w:spacing w:val="-2"/>
          <w:lang w:val="uk-UA"/>
        </w:rPr>
        <w:t>порушеннями дисципліни"</w:t>
      </w:r>
      <w:r w:rsidRPr="004355E3">
        <w:rPr>
          <w:lang w:val="uk-UA"/>
        </w:rPr>
        <w:t>, доведено до кожного учня  "Єдині педагогічні вимоги " . Пров</w:t>
      </w:r>
      <w:r w:rsidRPr="004355E3">
        <w:rPr>
          <w:spacing w:val="2"/>
          <w:lang w:val="uk-UA"/>
        </w:rPr>
        <w:t xml:space="preserve">одиться щотижневий аналіз та обговорення на </w:t>
      </w:r>
      <w:r w:rsidRPr="004355E3">
        <w:rPr>
          <w:spacing w:val="-2"/>
          <w:lang w:val="uk-UA"/>
        </w:rPr>
        <w:t xml:space="preserve">нараді при директорі </w:t>
      </w:r>
      <w:r w:rsidRPr="004355E3">
        <w:rPr>
          <w:spacing w:val="-3"/>
          <w:lang w:val="uk-UA"/>
        </w:rPr>
        <w:t xml:space="preserve">стану відвідування; </w:t>
      </w:r>
      <w:r w:rsidRPr="004355E3">
        <w:rPr>
          <w:spacing w:val="-5"/>
          <w:lang w:val="uk-UA"/>
        </w:rPr>
        <w:t>стану  дисципліни    на    уроках</w:t>
      </w:r>
      <w:r w:rsidRPr="004355E3">
        <w:rPr>
          <w:lang w:val="uk-UA"/>
        </w:rPr>
        <w:t xml:space="preserve">; </w:t>
      </w:r>
      <w:r w:rsidRPr="004355E3">
        <w:rPr>
          <w:spacing w:val="1"/>
          <w:lang w:val="uk-UA"/>
        </w:rPr>
        <w:t xml:space="preserve">фактів аморальних проступків та  </w:t>
      </w:r>
      <w:r w:rsidRPr="004355E3">
        <w:rPr>
          <w:lang w:val="uk-UA"/>
        </w:rPr>
        <w:t xml:space="preserve">правопорушень учнів. Для попередження бездоглядності учнів ліцею керівниками груп ведеться облік пропусків і запізнень учнів без поважних причин, проводяться профілактичні і роз’яснювальні бесіди. </w:t>
      </w:r>
      <w:r>
        <w:rPr>
          <w:lang w:val="uk-UA"/>
        </w:rPr>
        <w:t>С</w:t>
      </w:r>
      <w:r w:rsidRPr="002352A9">
        <w:rPr>
          <w:lang w:val="uk-UA"/>
        </w:rPr>
        <w:t xml:space="preserve">оціально-психологічною службою ліцею проведені тестування всіх учнів ліцею на предмет  </w:t>
      </w:r>
      <w:r>
        <w:rPr>
          <w:lang w:val="uk-UA"/>
        </w:rPr>
        <w:t>схильності учнів до правопорушень; національної самосвідомості , адаптованості у учнівському середовищі, вживання шкідливих і заборонених речовин.</w:t>
      </w:r>
    </w:p>
    <w:p w:rsidR="00DF1D01" w:rsidRPr="00CD1BFC" w:rsidRDefault="00DF1D01" w:rsidP="004137BD">
      <w:pPr>
        <w:pStyle w:val="BodyTextIndent"/>
        <w:spacing w:line="360" w:lineRule="auto"/>
        <w:ind w:left="0" w:firstLine="540"/>
        <w:jc w:val="both"/>
        <w:rPr>
          <w:rFonts w:ascii="Times New Roman" w:hAnsi="Times New Roman" w:cs="Times New Roman"/>
          <w:sz w:val="28"/>
          <w:szCs w:val="28"/>
        </w:rPr>
      </w:pPr>
      <w:r w:rsidRPr="00CD1BFC">
        <w:rPr>
          <w:rFonts w:ascii="Times New Roman" w:hAnsi="Times New Roman" w:cs="Times New Roman"/>
          <w:sz w:val="28"/>
          <w:szCs w:val="28"/>
        </w:rPr>
        <w:t>В ліцеї працює система наставництва., відповідно до наказу № 427 від 01.10.2014 за кожним учнем закріплено педагога наставника</w:t>
      </w:r>
      <w:r>
        <w:rPr>
          <w:rFonts w:ascii="Times New Roman" w:hAnsi="Times New Roman" w:cs="Times New Roman"/>
          <w:sz w:val="28"/>
          <w:szCs w:val="28"/>
        </w:rPr>
        <w:t>.</w:t>
      </w:r>
    </w:p>
    <w:p w:rsidR="00DF1D01" w:rsidRDefault="00DF1D01" w:rsidP="004137BD">
      <w:pPr>
        <w:spacing w:line="360" w:lineRule="auto"/>
        <w:ind w:firstLine="540"/>
        <w:jc w:val="both"/>
        <w:rPr>
          <w:lang w:val="uk-UA"/>
        </w:rPr>
      </w:pPr>
      <w:r w:rsidRPr="00CD1BFC">
        <w:rPr>
          <w:lang w:val="uk-UA"/>
        </w:rPr>
        <w:t>Виховна робота у гуртожитку проводиться згідно плану на навчальний</w:t>
      </w:r>
      <w:r>
        <w:rPr>
          <w:lang w:val="uk-UA"/>
        </w:rPr>
        <w:t xml:space="preserve"> рік за напрямками і була спрямована на виховання в учнях морально-етичних якостей щодо загальнолюдських  цінностей. </w:t>
      </w:r>
    </w:p>
    <w:p w:rsidR="00DF1D01" w:rsidRDefault="00DF1D01" w:rsidP="004137BD">
      <w:pPr>
        <w:spacing w:line="360" w:lineRule="auto"/>
        <w:ind w:firstLine="540"/>
        <w:jc w:val="both"/>
        <w:rPr>
          <w:lang w:val="uk-UA"/>
        </w:rPr>
      </w:pPr>
      <w:r>
        <w:rPr>
          <w:lang w:val="uk-UA"/>
        </w:rPr>
        <w:t>Соціальним педагогом  проведено психологічні тестування щодо виявлення учнів   схильних до скоєння  правопорушень, організовано консультативний пункт «Виникло питання » для учнів та їх батьків</w:t>
      </w:r>
      <w:r w:rsidRPr="009C0167">
        <w:rPr>
          <w:lang w:val="uk-UA"/>
        </w:rPr>
        <w:t xml:space="preserve"> </w:t>
      </w:r>
    </w:p>
    <w:p w:rsidR="00DF1D01" w:rsidRPr="009C0167" w:rsidRDefault="00DF1D01" w:rsidP="00E42171">
      <w:pPr>
        <w:spacing w:line="360" w:lineRule="auto"/>
        <w:ind w:firstLine="540"/>
        <w:jc w:val="both"/>
        <w:rPr>
          <w:lang w:val="uk-UA"/>
        </w:rPr>
      </w:pPr>
      <w:r>
        <w:rPr>
          <w:lang w:val="uk-UA"/>
        </w:rPr>
        <w:t xml:space="preserve">З метою </w:t>
      </w:r>
      <w:r w:rsidRPr="009C0167">
        <w:rPr>
          <w:lang w:val="uk-UA"/>
        </w:rPr>
        <w:t>профілактик</w:t>
      </w:r>
      <w:r>
        <w:rPr>
          <w:lang w:val="uk-UA"/>
        </w:rPr>
        <w:t>и</w:t>
      </w:r>
      <w:r w:rsidRPr="009C0167">
        <w:rPr>
          <w:lang w:val="uk-UA"/>
        </w:rPr>
        <w:t xml:space="preserve"> правоп</w:t>
      </w:r>
      <w:r>
        <w:rPr>
          <w:lang w:val="uk-UA"/>
        </w:rPr>
        <w:t>орушень , соціалізації учнів – порушників норм поведінки у  суспільстві затверджено план спільних дій з ВКМСД Жовтневого РВ ХМУ ГУ МВС України в Харківський області , Службою у справах дітей Жовтневого району у м. Харкові</w:t>
      </w:r>
      <w:r w:rsidRPr="009C0167">
        <w:rPr>
          <w:lang w:val="uk-UA"/>
        </w:rPr>
        <w:t xml:space="preserve"> </w:t>
      </w:r>
      <w:r>
        <w:rPr>
          <w:lang w:val="uk-UA"/>
        </w:rPr>
        <w:t xml:space="preserve"> Центром соціальних служб Жовтневого і Ленінського районів,  та міського центру «Довіра» ,  в </w:t>
      </w:r>
      <w:r w:rsidRPr="009C0167">
        <w:rPr>
          <w:lang w:val="uk-UA"/>
        </w:rPr>
        <w:t>ліцеї діє Штаб з профілактики правопорушень</w:t>
      </w:r>
      <w:r>
        <w:rPr>
          <w:lang w:val="uk-UA"/>
        </w:rPr>
        <w:t>. На внутрішньоліцейному обліку стоїть 10 учнів, у кримінальній міліції у справах дітей -3 чол.</w:t>
      </w:r>
    </w:p>
    <w:p w:rsidR="00DF1D01" w:rsidRPr="003D0FEC" w:rsidRDefault="00DF1D01" w:rsidP="00E42171">
      <w:pPr>
        <w:ind w:firstLine="540"/>
        <w:jc w:val="both"/>
        <w:rPr>
          <w:lang w:val="uk-UA"/>
        </w:rPr>
      </w:pPr>
      <w:r w:rsidRPr="003D0FEC">
        <w:rPr>
          <w:lang w:val="uk-UA"/>
        </w:rPr>
        <w:t>Для більшого охоплення учнів позаурочною зайнятості в ліцеї функціонують гуртки художньої і технічної творчості, спортивна секція</w:t>
      </w:r>
      <w:r>
        <w:rPr>
          <w:lang w:val="uk-UA"/>
        </w:rPr>
        <w:t>.</w:t>
      </w:r>
      <w:r w:rsidRPr="003D0FEC">
        <w:rPr>
          <w:lang w:val="uk-UA"/>
        </w:rPr>
        <w:t xml:space="preserve"> </w:t>
      </w:r>
    </w:p>
    <w:p w:rsidR="00DF1D01" w:rsidRPr="00397457" w:rsidRDefault="00DF1D01" w:rsidP="00E42171">
      <w:pPr>
        <w:ind w:firstLine="540"/>
        <w:jc w:val="both"/>
        <w:rPr>
          <w:lang w:val="uk-UA"/>
        </w:rPr>
      </w:pPr>
      <w:r w:rsidRPr="00397457">
        <w:rPr>
          <w:lang w:val="uk-UA"/>
        </w:rPr>
        <w:t>В позаурочній роботі приймає участь 49,2 % учнів ліцею.</w:t>
      </w:r>
    </w:p>
    <w:p w:rsidR="00DF1D01" w:rsidRPr="00397457" w:rsidRDefault="00DF1D01" w:rsidP="00E42171">
      <w:pPr>
        <w:ind w:firstLine="540"/>
        <w:jc w:val="both"/>
        <w:rPr>
          <w:lang w:val="uk-UA"/>
        </w:rPr>
      </w:pPr>
      <w:r w:rsidRPr="00397457">
        <w:rPr>
          <w:lang w:val="uk-UA"/>
        </w:rPr>
        <w:t xml:space="preserve"> </w:t>
      </w:r>
      <w:r>
        <w:rPr>
          <w:lang w:val="uk-UA"/>
        </w:rPr>
        <w:t>25.03.2015 р. в рамках обласного</w:t>
      </w:r>
      <w:r w:rsidRPr="00397457">
        <w:rPr>
          <w:lang w:val="uk-UA"/>
        </w:rPr>
        <w:t xml:space="preserve"> огляд</w:t>
      </w:r>
      <w:r>
        <w:rPr>
          <w:lang w:val="uk-UA"/>
        </w:rPr>
        <w:t>у</w:t>
      </w:r>
      <w:r w:rsidRPr="00397457">
        <w:rPr>
          <w:lang w:val="uk-UA"/>
        </w:rPr>
        <w:t>-конкурс</w:t>
      </w:r>
      <w:r>
        <w:rPr>
          <w:lang w:val="uk-UA"/>
        </w:rPr>
        <w:t xml:space="preserve">у проведено </w:t>
      </w:r>
      <w:r w:rsidRPr="00397457">
        <w:rPr>
          <w:lang w:val="uk-UA"/>
        </w:rPr>
        <w:t xml:space="preserve"> огляд-конкурс </w:t>
      </w:r>
      <w:r>
        <w:rPr>
          <w:lang w:val="uk-UA"/>
        </w:rPr>
        <w:t xml:space="preserve">колективів художньої самодіяльності </w:t>
      </w:r>
      <w:r w:rsidRPr="00397457">
        <w:rPr>
          <w:lang w:val="uk-UA"/>
        </w:rPr>
        <w:t>«Єдина, незалежна , творча-свята Україна!».</w:t>
      </w:r>
    </w:p>
    <w:p w:rsidR="00DF1D01" w:rsidRPr="00F0608D" w:rsidRDefault="00DF1D01" w:rsidP="006D51A8">
      <w:pPr>
        <w:spacing w:after="0" w:line="360" w:lineRule="auto"/>
        <w:jc w:val="both"/>
        <w:rPr>
          <w:lang w:val="uk-UA"/>
        </w:rPr>
      </w:pPr>
      <w:r>
        <w:rPr>
          <w:lang w:val="uk-UA"/>
        </w:rPr>
        <w:t xml:space="preserve">         </w:t>
      </w:r>
      <w:r w:rsidRPr="00F0608D">
        <w:rPr>
          <w:lang w:val="uk-UA"/>
        </w:rPr>
        <w:t>За звітний період активізувалась взаємодія з адміністрацією Жовтневого району м. Харкова. Учні ліцею 07.05.2014 взяли участь урочистому мітингу – реквієму,  присвяченому Дню перемоги у парку Слави Жовтневого району і проведенні традиційн</w:t>
      </w:r>
      <w:r>
        <w:rPr>
          <w:lang w:val="uk-UA"/>
        </w:rPr>
        <w:t>ого свята Масляної  22.02.2015</w:t>
      </w:r>
      <w:r w:rsidRPr="00F0608D">
        <w:rPr>
          <w:lang w:val="uk-UA"/>
        </w:rPr>
        <w:t xml:space="preserve">, учні 15 шкіл Жовтневого району завітали до ліцею у день відкритих дверей. </w:t>
      </w:r>
    </w:p>
    <w:p w:rsidR="00DF1D01" w:rsidRPr="00CD1BFC" w:rsidRDefault="00DF1D01" w:rsidP="00E42171">
      <w:pPr>
        <w:pStyle w:val="BodyTextIndent"/>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CD1BFC">
        <w:rPr>
          <w:rFonts w:ascii="Times New Roman" w:hAnsi="Times New Roman" w:cs="Times New Roman"/>
          <w:sz w:val="28"/>
          <w:szCs w:val="28"/>
        </w:rPr>
        <w:t>Особлива увага в ліцеї приділялася учням пільгового контингенту. На кінець 2013-2014  навчального року  їх було – 25 учнів. З них:</w:t>
      </w:r>
    </w:p>
    <w:p w:rsidR="00DF1D01" w:rsidRPr="00CD1BFC" w:rsidRDefault="00DF1D01" w:rsidP="006D51A8">
      <w:pPr>
        <w:pStyle w:val="BodyTextIndent"/>
        <w:spacing w:after="0" w:line="360" w:lineRule="auto"/>
        <w:ind w:left="0" w:firstLine="720"/>
        <w:jc w:val="both"/>
        <w:rPr>
          <w:rFonts w:ascii="Times New Roman" w:hAnsi="Times New Roman" w:cs="Times New Roman"/>
          <w:sz w:val="28"/>
          <w:szCs w:val="28"/>
        </w:rPr>
      </w:pPr>
      <w:r w:rsidRPr="00CD1BFC">
        <w:rPr>
          <w:rFonts w:ascii="Times New Roman" w:hAnsi="Times New Roman" w:cs="Times New Roman"/>
          <w:sz w:val="28"/>
          <w:szCs w:val="28"/>
        </w:rPr>
        <w:t>- випускників –</w:t>
      </w:r>
      <w:r>
        <w:rPr>
          <w:rFonts w:ascii="Times New Roman" w:hAnsi="Times New Roman" w:cs="Times New Roman"/>
          <w:sz w:val="28"/>
          <w:szCs w:val="28"/>
        </w:rPr>
        <w:t xml:space="preserve"> 11 учнів,( працевлаштовані</w:t>
      </w:r>
      <w:r w:rsidRPr="00CD1BFC">
        <w:rPr>
          <w:rFonts w:ascii="Times New Roman" w:hAnsi="Times New Roman" w:cs="Times New Roman"/>
          <w:sz w:val="28"/>
          <w:szCs w:val="28"/>
        </w:rPr>
        <w:t xml:space="preserve"> -8 , знаходяться на обліку в Управлінні праці та соціального захисту населення по догляду за дитиною до трьох років - 3 )</w:t>
      </w:r>
    </w:p>
    <w:p w:rsidR="00DF1D01" w:rsidRPr="00CD1BFC" w:rsidRDefault="00DF1D01" w:rsidP="006D51A8">
      <w:pPr>
        <w:pStyle w:val="BodyTextIndent"/>
        <w:spacing w:after="0" w:line="360" w:lineRule="auto"/>
        <w:ind w:left="0" w:firstLine="720"/>
        <w:jc w:val="both"/>
        <w:rPr>
          <w:rFonts w:ascii="Times New Roman" w:hAnsi="Times New Roman" w:cs="Times New Roman"/>
          <w:sz w:val="28"/>
          <w:szCs w:val="28"/>
        </w:rPr>
      </w:pPr>
      <w:r w:rsidRPr="00CD1BFC">
        <w:rPr>
          <w:rFonts w:ascii="Times New Roman" w:hAnsi="Times New Roman" w:cs="Times New Roman"/>
          <w:sz w:val="28"/>
          <w:szCs w:val="28"/>
        </w:rPr>
        <w:t xml:space="preserve"> - учнів –сиріт переводного контингенту -14, </w:t>
      </w:r>
    </w:p>
    <w:p w:rsidR="00DF1D01" w:rsidRPr="00CD1BFC" w:rsidRDefault="00DF1D01" w:rsidP="00E42171">
      <w:pPr>
        <w:pStyle w:val="BodyTextIndent"/>
        <w:spacing w:after="0" w:line="360" w:lineRule="auto"/>
        <w:ind w:left="0" w:firstLine="540"/>
        <w:jc w:val="both"/>
        <w:rPr>
          <w:rFonts w:ascii="Times New Roman" w:hAnsi="Times New Roman" w:cs="Times New Roman"/>
          <w:sz w:val="28"/>
          <w:szCs w:val="28"/>
        </w:rPr>
      </w:pPr>
      <w:r w:rsidRPr="00CD1BFC">
        <w:rPr>
          <w:rFonts w:ascii="Times New Roman" w:hAnsi="Times New Roman" w:cs="Times New Roman"/>
          <w:sz w:val="28"/>
          <w:szCs w:val="28"/>
        </w:rPr>
        <w:t xml:space="preserve">На навчання 01.09.2015 року прийнято 21 учня-сироту, з них  9- учнів – сиріт, 12 учнів – сиріт , що знаходяться рід опікою; 4 учня з числа вимушених переселенців з Донецької і Луганської областей,  всі вони забезпечені ліжко-місцем в гуртожитку ліцею. </w:t>
      </w:r>
    </w:p>
    <w:p w:rsidR="00DF1D01" w:rsidRPr="00CD1BFC" w:rsidRDefault="00DF1D01" w:rsidP="00E42171">
      <w:pPr>
        <w:pStyle w:val="BodyTextIndent"/>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Станом на </w:t>
      </w:r>
      <w:r w:rsidRPr="00CD1BFC">
        <w:rPr>
          <w:rFonts w:ascii="Times New Roman" w:hAnsi="Times New Roman" w:cs="Times New Roman"/>
          <w:sz w:val="28"/>
          <w:szCs w:val="28"/>
        </w:rPr>
        <w:t>01.01 2015 року в ліцеї навчалось 34 дитини-сироти</w:t>
      </w:r>
      <w:r>
        <w:rPr>
          <w:rFonts w:ascii="Times New Roman" w:hAnsi="Times New Roman" w:cs="Times New Roman"/>
          <w:sz w:val="28"/>
          <w:szCs w:val="28"/>
        </w:rPr>
        <w:t>.</w:t>
      </w:r>
    </w:p>
    <w:p w:rsidR="00DF1D01" w:rsidRDefault="00DF1D01" w:rsidP="004B56EA">
      <w:pPr>
        <w:pStyle w:val="BodyTextIndent"/>
        <w:spacing w:after="0" w:line="360" w:lineRule="auto"/>
        <w:ind w:left="0" w:firstLine="540"/>
        <w:jc w:val="both"/>
        <w:rPr>
          <w:rFonts w:ascii="Times New Roman" w:hAnsi="Times New Roman" w:cs="Times New Roman"/>
          <w:sz w:val="28"/>
          <w:szCs w:val="28"/>
        </w:rPr>
      </w:pPr>
      <w:r w:rsidRPr="00CD1BFC">
        <w:rPr>
          <w:rFonts w:ascii="Times New Roman" w:hAnsi="Times New Roman" w:cs="Times New Roman"/>
          <w:sz w:val="28"/>
          <w:szCs w:val="28"/>
        </w:rPr>
        <w:t xml:space="preserve">6 учнів – сиріт закінчили навчання  взимку </w:t>
      </w:r>
      <w:r>
        <w:rPr>
          <w:rFonts w:ascii="Times New Roman" w:hAnsi="Times New Roman" w:cs="Times New Roman"/>
          <w:sz w:val="28"/>
          <w:szCs w:val="28"/>
        </w:rPr>
        <w:t>2015 року всі вони працевлаштовані</w:t>
      </w:r>
      <w:r w:rsidRPr="00CD1BFC">
        <w:rPr>
          <w:rFonts w:ascii="Times New Roman" w:hAnsi="Times New Roman" w:cs="Times New Roman"/>
          <w:sz w:val="28"/>
          <w:szCs w:val="28"/>
        </w:rPr>
        <w:t>. Влітку 2015 року закінчують навчання ще 5 учнів – сиріт , 4 з них мають підписані роботодавцем тристоронні договори щодо працевлаштування , одна учениця – сирота  знаходиться на обліку в Управлінні праці та соціального захисту населення по до</w:t>
      </w:r>
      <w:r>
        <w:rPr>
          <w:rFonts w:ascii="Times New Roman" w:hAnsi="Times New Roman" w:cs="Times New Roman"/>
          <w:sz w:val="28"/>
          <w:szCs w:val="28"/>
        </w:rPr>
        <w:t>гляду за дитиною до трьох років</w:t>
      </w:r>
      <w:r w:rsidRPr="00CD1BFC">
        <w:rPr>
          <w:rFonts w:ascii="Times New Roman" w:hAnsi="Times New Roman" w:cs="Times New Roman"/>
          <w:sz w:val="28"/>
          <w:szCs w:val="28"/>
        </w:rPr>
        <w:t>.</w:t>
      </w:r>
      <w:r>
        <w:rPr>
          <w:rFonts w:ascii="Times New Roman" w:hAnsi="Times New Roman" w:cs="Times New Roman"/>
          <w:sz w:val="28"/>
          <w:szCs w:val="28"/>
        </w:rPr>
        <w:t xml:space="preserve">                                                                                              </w:t>
      </w:r>
    </w:p>
    <w:p w:rsidR="00DF1D01" w:rsidRDefault="00DF1D01" w:rsidP="004B56EA">
      <w:pPr>
        <w:pStyle w:val="BodyText"/>
        <w:spacing w:line="360" w:lineRule="auto"/>
        <w:ind w:firstLine="540"/>
        <w:jc w:val="both"/>
        <w:rPr>
          <w:rStyle w:val="FontStyle12"/>
          <w:b w:val="0"/>
          <w:bCs w:val="0"/>
          <w:sz w:val="28"/>
          <w:szCs w:val="28"/>
          <w:lang w:val="uk-UA"/>
        </w:rPr>
      </w:pPr>
      <w:r w:rsidRPr="004B56EA">
        <w:rPr>
          <w:rFonts w:ascii="Times New Roman" w:hAnsi="Times New Roman" w:cs="Times New Roman"/>
          <w:sz w:val="28"/>
          <w:szCs w:val="28"/>
          <w:lang w:val="uk-UA"/>
        </w:rPr>
        <w:t xml:space="preserve">В ліцеї керівниками груп були вивчені соціально – побутові умови життя дітей-сиріт та складено акти. </w:t>
      </w:r>
      <w:r w:rsidRPr="004B56EA">
        <w:rPr>
          <w:rStyle w:val="FontStyle12"/>
          <w:b w:val="0"/>
          <w:bCs w:val="0"/>
          <w:sz w:val="28"/>
          <w:szCs w:val="28"/>
          <w:lang w:val="uk-UA"/>
        </w:rPr>
        <w:t>Всі учні-сироти отримали подарунки до дня св. Миколая і Новорічних свят.</w:t>
      </w:r>
    </w:p>
    <w:p w:rsidR="00DF1D01" w:rsidRDefault="00DF1D01" w:rsidP="004B56EA">
      <w:pPr>
        <w:pStyle w:val="BodyText"/>
        <w:spacing w:line="360" w:lineRule="auto"/>
        <w:ind w:firstLine="540"/>
        <w:jc w:val="both"/>
        <w:rPr>
          <w:rFonts w:ascii="Times New Roman" w:hAnsi="Times New Roman" w:cs="Times New Roman"/>
          <w:sz w:val="28"/>
          <w:szCs w:val="28"/>
          <w:lang w:val="uk-UA"/>
        </w:rPr>
      </w:pPr>
      <w:r w:rsidRPr="004B56EA">
        <w:rPr>
          <w:rStyle w:val="FontStyle12"/>
          <w:b w:val="0"/>
          <w:bCs w:val="0"/>
          <w:sz w:val="28"/>
          <w:szCs w:val="28"/>
          <w:lang w:val="uk-UA"/>
        </w:rPr>
        <w:t xml:space="preserve"> </w:t>
      </w:r>
      <w:r w:rsidRPr="004B56EA">
        <w:rPr>
          <w:rFonts w:ascii="Times New Roman" w:hAnsi="Times New Roman" w:cs="Times New Roman"/>
          <w:sz w:val="28"/>
          <w:szCs w:val="28"/>
          <w:lang w:val="uk-UA"/>
        </w:rPr>
        <w:t xml:space="preserve">У липні 2014 року 7 учнів-сиріт віком до 18 років були  оздоровлені за бюджетні кошти в клінічному санаторії «Роща» на суму 19103 грн.. У 2015 році заплановано оздоровити  8 учнів-сиріт. </w:t>
      </w:r>
    </w:p>
    <w:p w:rsidR="00DF1D01" w:rsidRPr="007D5DF6" w:rsidRDefault="00DF1D01" w:rsidP="004B56EA">
      <w:pPr>
        <w:pStyle w:val="BodyText"/>
        <w:spacing w:line="360" w:lineRule="auto"/>
        <w:ind w:firstLine="540"/>
        <w:jc w:val="both"/>
        <w:rPr>
          <w:rFonts w:ascii="Times New Roman" w:hAnsi="Times New Roman" w:cs="Times New Roman"/>
          <w:sz w:val="28"/>
          <w:szCs w:val="28"/>
          <w:lang w:val="uk-UA"/>
        </w:rPr>
      </w:pPr>
      <w:r w:rsidRPr="007D5DF6">
        <w:rPr>
          <w:rFonts w:ascii="Times New Roman" w:hAnsi="Times New Roman" w:cs="Times New Roman"/>
          <w:sz w:val="28"/>
          <w:szCs w:val="28"/>
          <w:lang w:val="uk-UA"/>
        </w:rPr>
        <w:t>У 2014 році закінчили навчання 12 учнів з числа дітей-сиріт та дітей позбавлених батьківського піклування, з них: 9 працевлаштовані на підприємства міста та області, кожен з них отримав грошову допомогу у розмірі 6 прожиткових мінімумів (7308 грн</w:t>
      </w:r>
      <w:r>
        <w:rPr>
          <w:rFonts w:ascii="Times New Roman" w:hAnsi="Times New Roman" w:cs="Times New Roman"/>
          <w:sz w:val="28"/>
          <w:szCs w:val="28"/>
          <w:lang w:val="uk-UA"/>
        </w:rPr>
        <w:t>.</w:t>
      </w:r>
      <w:r w:rsidRPr="007D5DF6">
        <w:rPr>
          <w:rFonts w:ascii="Times New Roman" w:hAnsi="Times New Roman" w:cs="Times New Roman"/>
          <w:sz w:val="28"/>
          <w:szCs w:val="28"/>
          <w:lang w:val="uk-UA"/>
        </w:rPr>
        <w:t xml:space="preserve">). </w:t>
      </w:r>
    </w:p>
    <w:p w:rsidR="00DF1D01" w:rsidRPr="007D5DF6" w:rsidRDefault="00DF1D01" w:rsidP="00E42171">
      <w:pPr>
        <w:pStyle w:val="BodyText"/>
        <w:spacing w:line="360" w:lineRule="auto"/>
        <w:ind w:firstLine="540"/>
        <w:jc w:val="both"/>
        <w:rPr>
          <w:rFonts w:ascii="Times New Roman" w:hAnsi="Times New Roman" w:cs="Times New Roman"/>
          <w:sz w:val="28"/>
          <w:szCs w:val="28"/>
          <w:lang w:val="uk-UA"/>
        </w:rPr>
      </w:pPr>
      <w:r w:rsidRPr="00F0608D">
        <w:rPr>
          <w:rFonts w:ascii="Times New Roman" w:hAnsi="Times New Roman" w:cs="Times New Roman"/>
          <w:sz w:val="28"/>
          <w:szCs w:val="28"/>
          <w:lang w:val="uk-UA"/>
        </w:rPr>
        <w:t xml:space="preserve">Станом на 01.04.2015 р. в ліцеї навчається </w:t>
      </w:r>
      <w:r>
        <w:rPr>
          <w:rFonts w:ascii="Times New Roman" w:hAnsi="Times New Roman" w:cs="Times New Roman"/>
          <w:color w:val="FF0000"/>
          <w:sz w:val="28"/>
          <w:szCs w:val="28"/>
          <w:lang w:val="uk-UA"/>
        </w:rPr>
        <w:t xml:space="preserve"> </w:t>
      </w:r>
      <w:r w:rsidRPr="00F0608D">
        <w:rPr>
          <w:rFonts w:ascii="Times New Roman" w:hAnsi="Times New Roman" w:cs="Times New Roman"/>
          <w:sz w:val="28"/>
          <w:szCs w:val="28"/>
          <w:lang w:val="uk-UA"/>
        </w:rPr>
        <w:t>29 учнів з числа</w:t>
      </w:r>
      <w:r>
        <w:rPr>
          <w:rFonts w:ascii="Times New Roman" w:hAnsi="Times New Roman" w:cs="Times New Roman"/>
          <w:color w:val="FF0000"/>
          <w:sz w:val="28"/>
          <w:szCs w:val="28"/>
          <w:lang w:val="uk-UA"/>
        </w:rPr>
        <w:t xml:space="preserve"> </w:t>
      </w:r>
      <w:r w:rsidRPr="00F0608D">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дітей-сиріт</w:t>
      </w:r>
      <w:r w:rsidRPr="00F0608D">
        <w:rPr>
          <w:rFonts w:ascii="Times New Roman" w:hAnsi="Times New Roman" w:cs="Times New Roman"/>
          <w:sz w:val="28"/>
          <w:szCs w:val="28"/>
          <w:lang w:val="uk-UA"/>
        </w:rPr>
        <w:t xml:space="preserve"> та дітей, які позбавлені батьківського піклування. </w:t>
      </w:r>
    </w:p>
    <w:p w:rsidR="00DF1D01" w:rsidRPr="007D5DF6" w:rsidRDefault="00DF1D01" w:rsidP="007D5DF6">
      <w:pPr>
        <w:pStyle w:val="BodyTextIndent"/>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D5DF6">
        <w:rPr>
          <w:rFonts w:ascii="Times New Roman" w:hAnsi="Times New Roman" w:cs="Times New Roman"/>
          <w:sz w:val="28"/>
          <w:szCs w:val="28"/>
        </w:rPr>
        <w:t>Протягом 2014 року в межах доведеного ліміту організовано гаряче харчування для учнів-сиріт, учнів-сиріт під піклуванням, дітей-інвалідів, дітей з малозабезпечених сімей та учням, що мешкають у гуртожитку. Середня кількість учнів, які забезпечувалися гарячим харчуванням за 2014 рік склала – 46 чол., з них учні-сироти – 20 чол. На початок року їх кількість складала 46 чол., на кінець року – 57 чол.</w:t>
      </w:r>
    </w:p>
    <w:p w:rsidR="00DF1D01" w:rsidRPr="007D5DF6" w:rsidRDefault="00DF1D01" w:rsidP="006D51A8">
      <w:pPr>
        <w:pStyle w:val="BodyTextIndent"/>
        <w:spacing w:line="360" w:lineRule="auto"/>
        <w:ind w:left="0" w:firstLine="540"/>
        <w:jc w:val="both"/>
        <w:rPr>
          <w:rFonts w:ascii="Times New Roman" w:hAnsi="Times New Roman" w:cs="Times New Roman"/>
          <w:sz w:val="28"/>
          <w:szCs w:val="28"/>
        </w:rPr>
      </w:pPr>
      <w:r w:rsidRPr="007D5DF6">
        <w:rPr>
          <w:rFonts w:ascii="Times New Roman" w:hAnsi="Times New Roman" w:cs="Times New Roman"/>
          <w:sz w:val="28"/>
          <w:szCs w:val="28"/>
        </w:rPr>
        <w:t>У зв’язку з скороченням видатків на організацію харчування у 2015 році  та у відповідності до статті 6 Закону України від 28.12.2014 № 76–</w:t>
      </w:r>
      <w:r w:rsidRPr="007D5DF6">
        <w:rPr>
          <w:rFonts w:ascii="Times New Roman" w:hAnsi="Times New Roman" w:cs="Times New Roman"/>
          <w:sz w:val="28"/>
          <w:szCs w:val="28"/>
          <w:lang w:val="en-US"/>
        </w:rPr>
        <w:t>VIII</w:t>
      </w:r>
      <w:r w:rsidRPr="007D5DF6">
        <w:rPr>
          <w:rFonts w:ascii="Times New Roman" w:hAnsi="Times New Roman" w:cs="Times New Roman"/>
          <w:sz w:val="28"/>
          <w:szCs w:val="28"/>
        </w:rPr>
        <w:t xml:space="preserve"> «</w:t>
      </w:r>
      <w:r w:rsidRPr="007D5DF6">
        <w:rPr>
          <w:rFonts w:ascii="Times New Roman" w:hAnsi="Times New Roman" w:cs="Times New Roman"/>
          <w:color w:val="000000"/>
          <w:sz w:val="28"/>
          <w:szCs w:val="28"/>
          <w:shd w:val="clear" w:color="auto" w:fill="FFFFFF"/>
        </w:rPr>
        <w:t xml:space="preserve">Про внесення змін та визнання такими, що втратили чинність, деяких законодавчих актів України» - </w:t>
      </w:r>
      <w:r w:rsidRPr="007D5DF6">
        <w:rPr>
          <w:rFonts w:ascii="Times New Roman" w:hAnsi="Times New Roman" w:cs="Times New Roman"/>
          <w:sz w:val="28"/>
          <w:szCs w:val="28"/>
        </w:rPr>
        <w:t>організація харчування у ліцеї здійснюється за такими режимами харчування:</w:t>
      </w:r>
      <w:r w:rsidRPr="007D5DF6">
        <w:rPr>
          <w:rFonts w:ascii="Times New Roman" w:hAnsi="Times New Roman" w:cs="Times New Roman"/>
          <w:color w:val="000000"/>
          <w:sz w:val="28"/>
          <w:szCs w:val="28"/>
          <w:shd w:val="clear" w:color="auto" w:fill="FFFFFF"/>
        </w:rPr>
        <w:t xml:space="preserve"> </w:t>
      </w:r>
      <w:r w:rsidRPr="007D5DF6">
        <w:rPr>
          <w:rFonts w:ascii="Times New Roman" w:hAnsi="Times New Roman" w:cs="Times New Roman"/>
          <w:sz w:val="28"/>
          <w:szCs w:val="28"/>
        </w:rPr>
        <w:t>триразовий (сніданок, обід, вечеря) - для учнів з числа дітей-сиріт, дітей, позбавлених батьківського піклування,</w:t>
      </w:r>
      <w:r w:rsidRPr="007D5DF6">
        <w:rPr>
          <w:rFonts w:ascii="Times New Roman" w:hAnsi="Times New Roman" w:cs="Times New Roman"/>
          <w:color w:val="000000"/>
          <w:sz w:val="28"/>
          <w:szCs w:val="28"/>
          <w:shd w:val="clear" w:color="auto" w:fill="FFFFFF"/>
        </w:rPr>
        <w:t xml:space="preserve"> осіб з їх числа, які знаходяться на повному державному утриманні, та </w:t>
      </w:r>
      <w:r w:rsidRPr="007D5DF6">
        <w:rPr>
          <w:rFonts w:ascii="Times New Roman" w:hAnsi="Times New Roman" w:cs="Times New Roman"/>
          <w:sz w:val="28"/>
          <w:szCs w:val="28"/>
        </w:rPr>
        <w:t>одноразовий (обід) для учнів з числа дітей-сиріт, дітей, позбавлених батьківського піклування,</w:t>
      </w:r>
      <w:r w:rsidRPr="007D5DF6">
        <w:rPr>
          <w:rFonts w:ascii="Times New Roman" w:hAnsi="Times New Roman" w:cs="Times New Roman"/>
          <w:color w:val="000000"/>
          <w:sz w:val="28"/>
          <w:szCs w:val="28"/>
          <w:shd w:val="clear" w:color="auto" w:fill="FFFFFF"/>
        </w:rPr>
        <w:t xml:space="preserve"> які знаходяться</w:t>
      </w:r>
      <w:r w:rsidRPr="007D5DF6">
        <w:rPr>
          <w:rFonts w:ascii="Times New Roman" w:hAnsi="Times New Roman" w:cs="Times New Roman"/>
          <w:sz w:val="28"/>
          <w:szCs w:val="28"/>
        </w:rPr>
        <w:t xml:space="preserve"> під опікою, дітей-інвалідів та дітей із сімей, які отримують допомогу відповідно до Закону України «Про державну соціальну допомогу малозабезпеченим сім’ям». З січня 2015 року гарячим харчуванням забезпечено 34 учня, з них 33 учня-сироти. </w:t>
      </w:r>
    </w:p>
    <w:p w:rsidR="00DF1D01" w:rsidRPr="00FD32DB" w:rsidRDefault="00DF1D01" w:rsidP="000402BB">
      <w:pPr>
        <w:pStyle w:val="BodyTextIndent"/>
        <w:ind w:left="-360" w:firstLine="1352"/>
        <w:jc w:val="center"/>
        <w:rPr>
          <w:b/>
          <w:bCs/>
          <w:sz w:val="28"/>
          <w:szCs w:val="28"/>
        </w:rPr>
      </w:pPr>
      <w:r w:rsidRPr="00FD32DB">
        <w:rPr>
          <w:b/>
          <w:bCs/>
          <w:sz w:val="28"/>
          <w:szCs w:val="28"/>
        </w:rPr>
        <w:t>Матеріальне забезпечення дітей – сиріт</w:t>
      </w:r>
    </w:p>
    <w:tbl>
      <w:tblPr>
        <w:tblW w:w="1080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1440"/>
        <w:gridCol w:w="1800"/>
        <w:gridCol w:w="1620"/>
        <w:gridCol w:w="1440"/>
        <w:gridCol w:w="1260"/>
      </w:tblGrid>
      <w:tr w:rsidR="00DF1D01" w:rsidRPr="00822513" w:rsidTr="004B56EA">
        <w:trPr>
          <w:trHeight w:val="705"/>
        </w:trPr>
        <w:tc>
          <w:tcPr>
            <w:tcW w:w="1260" w:type="dxa"/>
            <w:vMerge w:val="restart"/>
          </w:tcPr>
          <w:p w:rsidR="00DF1D01" w:rsidRPr="007D730D" w:rsidRDefault="00DF1D01" w:rsidP="00E42171">
            <w:pPr>
              <w:pStyle w:val="BodyTextIndent"/>
              <w:ind w:left="188" w:firstLine="188"/>
              <w:rPr>
                <w:rFonts w:ascii="Times New Roman" w:hAnsi="Times New Roman" w:cs="Times New Roman"/>
              </w:rPr>
            </w:pPr>
            <w:r w:rsidRPr="007D730D">
              <w:rPr>
                <w:rFonts w:ascii="Times New Roman" w:hAnsi="Times New Roman" w:cs="Times New Roman"/>
                <w:lang w:val="ru-RU"/>
              </w:rPr>
              <w:t>Роки</w:t>
            </w:r>
          </w:p>
        </w:tc>
        <w:tc>
          <w:tcPr>
            <w:tcW w:w="1980" w:type="dxa"/>
            <w:vMerge w:val="restart"/>
          </w:tcPr>
          <w:p w:rsidR="00DF1D01" w:rsidRPr="007D730D" w:rsidRDefault="00DF1D01" w:rsidP="00D0178C">
            <w:pPr>
              <w:pStyle w:val="BodyTextIndent"/>
              <w:ind w:left="0"/>
              <w:jc w:val="center"/>
              <w:rPr>
                <w:rFonts w:ascii="Times New Roman" w:hAnsi="Times New Roman" w:cs="Times New Roman"/>
              </w:rPr>
            </w:pPr>
            <w:r w:rsidRPr="007D730D">
              <w:rPr>
                <w:rFonts w:ascii="Times New Roman" w:hAnsi="Times New Roman" w:cs="Times New Roman"/>
              </w:rPr>
              <w:t xml:space="preserve">Середньорічна кількість </w:t>
            </w:r>
          </w:p>
          <w:p w:rsidR="00DF1D01" w:rsidRPr="007D730D" w:rsidRDefault="00DF1D01" w:rsidP="00D0178C">
            <w:pPr>
              <w:pStyle w:val="BodyTextIndent"/>
              <w:ind w:left="0"/>
              <w:jc w:val="center"/>
              <w:rPr>
                <w:rFonts w:ascii="Times New Roman" w:hAnsi="Times New Roman" w:cs="Times New Roman"/>
              </w:rPr>
            </w:pPr>
            <w:r w:rsidRPr="007D730D">
              <w:rPr>
                <w:rFonts w:ascii="Times New Roman" w:hAnsi="Times New Roman" w:cs="Times New Roman"/>
              </w:rPr>
              <w:t xml:space="preserve">учнів-сиріт, </w:t>
            </w:r>
          </w:p>
          <w:p w:rsidR="00DF1D01" w:rsidRPr="007D730D" w:rsidRDefault="00DF1D01" w:rsidP="00D0178C">
            <w:pPr>
              <w:pStyle w:val="BodyTextIndent"/>
              <w:ind w:left="0"/>
              <w:jc w:val="center"/>
              <w:rPr>
                <w:rFonts w:ascii="Times New Roman" w:hAnsi="Times New Roman" w:cs="Times New Roman"/>
              </w:rPr>
            </w:pPr>
            <w:r w:rsidRPr="007D730D">
              <w:rPr>
                <w:rFonts w:ascii="Times New Roman" w:hAnsi="Times New Roman" w:cs="Times New Roman"/>
              </w:rPr>
              <w:t>чол.</w:t>
            </w:r>
          </w:p>
        </w:tc>
        <w:tc>
          <w:tcPr>
            <w:tcW w:w="7560" w:type="dxa"/>
            <w:gridSpan w:val="5"/>
            <w:vAlign w:val="center"/>
          </w:tcPr>
          <w:p w:rsidR="00DF1D01" w:rsidRPr="00D0178C" w:rsidRDefault="00DF1D01" w:rsidP="000402BB">
            <w:pPr>
              <w:ind w:right="792"/>
              <w:jc w:val="center"/>
              <w:rPr>
                <w:lang w:val="uk-UA"/>
              </w:rPr>
            </w:pPr>
            <w:r w:rsidRPr="00E62CB1">
              <w:t xml:space="preserve">Матеріальне </w:t>
            </w:r>
            <w:r w:rsidRPr="00D0178C">
              <w:rPr>
                <w:lang w:val="uk-UA"/>
              </w:rPr>
              <w:t xml:space="preserve"> </w:t>
            </w:r>
            <w:r w:rsidRPr="00E62CB1">
              <w:t>забезпечення</w:t>
            </w:r>
          </w:p>
        </w:tc>
      </w:tr>
      <w:tr w:rsidR="00DF1D01" w:rsidRPr="00822513" w:rsidTr="004B56EA">
        <w:trPr>
          <w:trHeight w:val="480"/>
        </w:trPr>
        <w:tc>
          <w:tcPr>
            <w:tcW w:w="1260" w:type="dxa"/>
            <w:vMerge/>
          </w:tcPr>
          <w:p w:rsidR="00DF1D01" w:rsidRPr="006973AE" w:rsidRDefault="00DF1D01" w:rsidP="00D0178C">
            <w:pPr>
              <w:pStyle w:val="BodyTextIndent"/>
              <w:jc w:val="center"/>
              <w:rPr>
                <w:sz w:val="26"/>
                <w:szCs w:val="26"/>
                <w:lang w:val="ru-RU"/>
              </w:rPr>
            </w:pPr>
          </w:p>
        </w:tc>
        <w:tc>
          <w:tcPr>
            <w:tcW w:w="1980" w:type="dxa"/>
            <w:vMerge/>
          </w:tcPr>
          <w:p w:rsidR="00DF1D01" w:rsidRPr="006973AE" w:rsidRDefault="00DF1D01" w:rsidP="00D0178C">
            <w:pPr>
              <w:pStyle w:val="BodyTextIndent"/>
              <w:jc w:val="center"/>
              <w:rPr>
                <w:sz w:val="26"/>
                <w:szCs w:val="26"/>
              </w:rPr>
            </w:pPr>
          </w:p>
        </w:tc>
        <w:tc>
          <w:tcPr>
            <w:tcW w:w="1440" w:type="dxa"/>
            <w:vAlign w:val="center"/>
          </w:tcPr>
          <w:p w:rsidR="00DF1D01" w:rsidRPr="007D730D" w:rsidRDefault="00DF1D01" w:rsidP="00D0178C">
            <w:pPr>
              <w:jc w:val="center"/>
              <w:rPr>
                <w:sz w:val="24"/>
                <w:szCs w:val="24"/>
                <w:lang w:val="uk-UA"/>
              </w:rPr>
            </w:pPr>
            <w:r w:rsidRPr="007D730D">
              <w:rPr>
                <w:sz w:val="24"/>
                <w:szCs w:val="24"/>
                <w:lang w:val="uk-UA"/>
              </w:rPr>
              <w:t xml:space="preserve">Стипендія, </w:t>
            </w:r>
          </w:p>
          <w:p w:rsidR="00DF1D01" w:rsidRPr="007D730D" w:rsidRDefault="00DF1D01" w:rsidP="00D0178C">
            <w:pPr>
              <w:jc w:val="center"/>
              <w:rPr>
                <w:sz w:val="24"/>
                <w:szCs w:val="24"/>
                <w:lang w:val="uk-UA"/>
              </w:rPr>
            </w:pPr>
            <w:r w:rsidRPr="007D730D">
              <w:rPr>
                <w:sz w:val="24"/>
                <w:szCs w:val="24"/>
                <w:lang w:val="uk-UA"/>
              </w:rPr>
              <w:t xml:space="preserve">  грн..</w:t>
            </w:r>
          </w:p>
        </w:tc>
        <w:tc>
          <w:tcPr>
            <w:tcW w:w="1800" w:type="dxa"/>
            <w:vAlign w:val="center"/>
          </w:tcPr>
          <w:p w:rsidR="00DF1D01" w:rsidRPr="007D730D" w:rsidRDefault="00DF1D01" w:rsidP="00D0178C">
            <w:pPr>
              <w:jc w:val="center"/>
              <w:rPr>
                <w:sz w:val="24"/>
                <w:szCs w:val="24"/>
                <w:lang w:val="uk-UA"/>
              </w:rPr>
            </w:pPr>
            <w:r w:rsidRPr="007D730D">
              <w:rPr>
                <w:sz w:val="24"/>
                <w:szCs w:val="24"/>
                <w:lang w:val="uk-UA"/>
              </w:rPr>
              <w:t xml:space="preserve">Харчування, </w:t>
            </w:r>
          </w:p>
          <w:p w:rsidR="00DF1D01" w:rsidRPr="007D730D" w:rsidRDefault="00DF1D01" w:rsidP="00D0178C">
            <w:pPr>
              <w:jc w:val="center"/>
              <w:rPr>
                <w:sz w:val="24"/>
                <w:szCs w:val="24"/>
                <w:lang w:val="uk-UA"/>
              </w:rPr>
            </w:pPr>
            <w:r w:rsidRPr="007D730D">
              <w:rPr>
                <w:sz w:val="24"/>
                <w:szCs w:val="24"/>
                <w:lang w:val="uk-UA"/>
              </w:rPr>
              <w:t>грн. на добу</w:t>
            </w:r>
          </w:p>
        </w:tc>
        <w:tc>
          <w:tcPr>
            <w:tcW w:w="1620" w:type="dxa"/>
          </w:tcPr>
          <w:p w:rsidR="00DF1D01" w:rsidRPr="007D730D" w:rsidRDefault="00DF1D01" w:rsidP="00D0178C">
            <w:pPr>
              <w:pStyle w:val="BodyTextIndent"/>
              <w:ind w:left="0" w:hanging="108"/>
              <w:jc w:val="center"/>
              <w:rPr>
                <w:rFonts w:ascii="Times New Roman" w:hAnsi="Times New Roman" w:cs="Times New Roman"/>
              </w:rPr>
            </w:pPr>
            <w:r w:rsidRPr="007D730D">
              <w:rPr>
                <w:rFonts w:ascii="Times New Roman" w:hAnsi="Times New Roman" w:cs="Times New Roman"/>
              </w:rPr>
              <w:t xml:space="preserve">Матеріальна допомога, </w:t>
            </w:r>
          </w:p>
          <w:p w:rsidR="00DF1D01" w:rsidRPr="007D730D" w:rsidRDefault="00DF1D01" w:rsidP="00D0178C">
            <w:pPr>
              <w:pStyle w:val="BodyTextIndent"/>
              <w:ind w:left="0" w:hanging="108"/>
              <w:jc w:val="center"/>
              <w:rPr>
                <w:rFonts w:ascii="Times New Roman" w:hAnsi="Times New Roman" w:cs="Times New Roman"/>
              </w:rPr>
            </w:pPr>
            <w:r w:rsidRPr="007D730D">
              <w:rPr>
                <w:rFonts w:ascii="Times New Roman" w:hAnsi="Times New Roman" w:cs="Times New Roman"/>
              </w:rPr>
              <w:t>грн..</w:t>
            </w:r>
          </w:p>
        </w:tc>
        <w:tc>
          <w:tcPr>
            <w:tcW w:w="1440" w:type="dxa"/>
          </w:tcPr>
          <w:p w:rsidR="00DF1D01" w:rsidRPr="007D730D" w:rsidRDefault="00DF1D01" w:rsidP="00D0178C">
            <w:pPr>
              <w:pStyle w:val="BodyTextIndent"/>
              <w:ind w:left="0"/>
              <w:jc w:val="center"/>
              <w:rPr>
                <w:rFonts w:ascii="Times New Roman" w:hAnsi="Times New Roman" w:cs="Times New Roman"/>
              </w:rPr>
            </w:pPr>
            <w:r w:rsidRPr="007D730D">
              <w:rPr>
                <w:rFonts w:ascii="Times New Roman" w:hAnsi="Times New Roman" w:cs="Times New Roman"/>
              </w:rPr>
              <w:t>Одяг, взуття, м’який інвентар, грн..</w:t>
            </w:r>
          </w:p>
        </w:tc>
        <w:tc>
          <w:tcPr>
            <w:tcW w:w="1260" w:type="dxa"/>
          </w:tcPr>
          <w:p w:rsidR="00DF1D01" w:rsidRPr="007D730D" w:rsidRDefault="00DF1D01" w:rsidP="00D0178C">
            <w:pPr>
              <w:pStyle w:val="BodyTextIndent"/>
              <w:ind w:left="-108"/>
              <w:jc w:val="center"/>
              <w:rPr>
                <w:rFonts w:ascii="Times New Roman" w:hAnsi="Times New Roman" w:cs="Times New Roman"/>
              </w:rPr>
            </w:pPr>
            <w:r w:rsidRPr="007D730D">
              <w:rPr>
                <w:rFonts w:ascii="Times New Roman" w:hAnsi="Times New Roman" w:cs="Times New Roman"/>
              </w:rPr>
              <w:t>Грошова допомога для придбання підручників, грн..</w:t>
            </w:r>
          </w:p>
        </w:tc>
      </w:tr>
      <w:tr w:rsidR="00DF1D01" w:rsidRPr="00876157" w:rsidTr="004B56EA">
        <w:tc>
          <w:tcPr>
            <w:tcW w:w="1260" w:type="dxa"/>
          </w:tcPr>
          <w:p w:rsidR="00DF1D01" w:rsidRPr="006973AE" w:rsidRDefault="00DF1D01" w:rsidP="00D0178C">
            <w:pPr>
              <w:pStyle w:val="BodyTextIndent"/>
              <w:ind w:left="0"/>
              <w:rPr>
                <w:sz w:val="26"/>
                <w:szCs w:val="26"/>
                <w:lang w:val="ru-RU"/>
              </w:rPr>
            </w:pPr>
            <w:r w:rsidRPr="006973AE">
              <w:rPr>
                <w:sz w:val="26"/>
                <w:szCs w:val="26"/>
                <w:lang w:val="ru-RU"/>
              </w:rPr>
              <w:t>2014</w:t>
            </w:r>
          </w:p>
        </w:tc>
        <w:tc>
          <w:tcPr>
            <w:tcW w:w="1980" w:type="dxa"/>
          </w:tcPr>
          <w:p w:rsidR="00DF1D01" w:rsidRPr="006973AE" w:rsidRDefault="00DF1D01" w:rsidP="00D0178C">
            <w:pPr>
              <w:pStyle w:val="BodyTextIndent"/>
              <w:jc w:val="center"/>
              <w:rPr>
                <w:sz w:val="26"/>
                <w:szCs w:val="26"/>
                <w:lang w:val="ru-RU"/>
              </w:rPr>
            </w:pPr>
            <w:r w:rsidRPr="006973AE">
              <w:rPr>
                <w:sz w:val="26"/>
                <w:szCs w:val="26"/>
                <w:lang w:val="ru-RU"/>
              </w:rPr>
              <w:t>26</w:t>
            </w:r>
          </w:p>
        </w:tc>
        <w:tc>
          <w:tcPr>
            <w:tcW w:w="1440" w:type="dxa"/>
            <w:vAlign w:val="center"/>
          </w:tcPr>
          <w:p w:rsidR="00DF1D01" w:rsidRPr="00D0178C" w:rsidRDefault="00DF1D01" w:rsidP="00D0178C">
            <w:pPr>
              <w:jc w:val="center"/>
              <w:rPr>
                <w:lang w:val="uk-UA"/>
              </w:rPr>
            </w:pPr>
            <w:r w:rsidRPr="00D0178C">
              <w:rPr>
                <w:lang w:val="uk-UA"/>
              </w:rPr>
              <w:t>850</w:t>
            </w:r>
            <w:r w:rsidRPr="00876157">
              <w:t>,00</w:t>
            </w:r>
          </w:p>
        </w:tc>
        <w:tc>
          <w:tcPr>
            <w:tcW w:w="1800" w:type="dxa"/>
            <w:vAlign w:val="center"/>
          </w:tcPr>
          <w:p w:rsidR="00DF1D01" w:rsidRPr="00D0178C" w:rsidRDefault="00DF1D01" w:rsidP="00D0178C">
            <w:pPr>
              <w:jc w:val="center"/>
              <w:rPr>
                <w:lang w:val="uk-UA"/>
              </w:rPr>
            </w:pPr>
            <w:r w:rsidRPr="00D0178C">
              <w:rPr>
                <w:lang w:val="uk-UA"/>
              </w:rPr>
              <w:t>37,60</w:t>
            </w:r>
          </w:p>
        </w:tc>
        <w:tc>
          <w:tcPr>
            <w:tcW w:w="1620" w:type="dxa"/>
          </w:tcPr>
          <w:p w:rsidR="00DF1D01" w:rsidRPr="006973AE" w:rsidRDefault="00DF1D01" w:rsidP="003516B9">
            <w:pPr>
              <w:pStyle w:val="BodyTextIndent"/>
              <w:rPr>
                <w:sz w:val="26"/>
                <w:szCs w:val="26"/>
                <w:lang w:val="ru-RU"/>
              </w:rPr>
            </w:pPr>
            <w:r w:rsidRPr="006973AE">
              <w:rPr>
                <w:sz w:val="26"/>
                <w:szCs w:val="26"/>
                <w:lang w:val="ru-RU"/>
              </w:rPr>
              <w:t>5746,00</w:t>
            </w:r>
          </w:p>
        </w:tc>
        <w:tc>
          <w:tcPr>
            <w:tcW w:w="1440" w:type="dxa"/>
          </w:tcPr>
          <w:p w:rsidR="00DF1D01" w:rsidRPr="006973AE" w:rsidRDefault="00DF1D01" w:rsidP="00D0178C">
            <w:pPr>
              <w:pStyle w:val="BodyTextIndent"/>
              <w:ind w:left="72"/>
              <w:jc w:val="center"/>
              <w:rPr>
                <w:sz w:val="26"/>
                <w:szCs w:val="26"/>
                <w:lang w:val="ru-RU"/>
              </w:rPr>
            </w:pPr>
            <w:r w:rsidRPr="006973AE">
              <w:rPr>
                <w:sz w:val="26"/>
                <w:szCs w:val="26"/>
                <w:lang w:val="ru-RU"/>
              </w:rPr>
              <w:t>8571,00</w:t>
            </w:r>
          </w:p>
        </w:tc>
        <w:tc>
          <w:tcPr>
            <w:tcW w:w="1260" w:type="dxa"/>
          </w:tcPr>
          <w:p w:rsidR="00DF1D01" w:rsidRPr="006973AE" w:rsidRDefault="00DF1D01" w:rsidP="000402BB">
            <w:pPr>
              <w:pStyle w:val="BodyTextIndent"/>
              <w:ind w:left="0"/>
              <w:rPr>
                <w:sz w:val="26"/>
                <w:szCs w:val="26"/>
                <w:lang w:val="ru-RU"/>
              </w:rPr>
            </w:pPr>
            <w:r w:rsidRPr="006973AE">
              <w:rPr>
                <w:sz w:val="26"/>
                <w:szCs w:val="26"/>
                <w:lang w:val="ru-RU"/>
              </w:rPr>
              <w:t>7425,00</w:t>
            </w:r>
          </w:p>
        </w:tc>
      </w:tr>
      <w:tr w:rsidR="00DF1D01" w:rsidRPr="00876157" w:rsidTr="004B56EA">
        <w:trPr>
          <w:trHeight w:val="781"/>
        </w:trPr>
        <w:tc>
          <w:tcPr>
            <w:tcW w:w="1260" w:type="dxa"/>
          </w:tcPr>
          <w:p w:rsidR="00DF1D01" w:rsidRPr="006973AE" w:rsidRDefault="00DF1D01" w:rsidP="00D0178C">
            <w:pPr>
              <w:pStyle w:val="BodyTextIndent"/>
              <w:ind w:left="0"/>
              <w:rPr>
                <w:sz w:val="26"/>
                <w:szCs w:val="26"/>
                <w:lang w:val="ru-RU"/>
              </w:rPr>
            </w:pPr>
            <w:r w:rsidRPr="006973AE">
              <w:rPr>
                <w:sz w:val="26"/>
                <w:szCs w:val="26"/>
                <w:lang w:val="ru-RU"/>
              </w:rPr>
              <w:t>І кв. 2015</w:t>
            </w:r>
          </w:p>
        </w:tc>
        <w:tc>
          <w:tcPr>
            <w:tcW w:w="1980" w:type="dxa"/>
          </w:tcPr>
          <w:p w:rsidR="00DF1D01" w:rsidRPr="006973AE" w:rsidRDefault="00DF1D01" w:rsidP="00D0178C">
            <w:pPr>
              <w:pStyle w:val="BodyTextIndent"/>
              <w:jc w:val="center"/>
              <w:rPr>
                <w:sz w:val="26"/>
                <w:szCs w:val="26"/>
                <w:lang w:val="ru-RU"/>
              </w:rPr>
            </w:pPr>
            <w:r w:rsidRPr="006973AE">
              <w:rPr>
                <w:sz w:val="26"/>
                <w:szCs w:val="26"/>
                <w:lang w:val="ru-RU"/>
              </w:rPr>
              <w:t>31</w:t>
            </w:r>
          </w:p>
        </w:tc>
        <w:tc>
          <w:tcPr>
            <w:tcW w:w="1440" w:type="dxa"/>
          </w:tcPr>
          <w:p w:rsidR="00DF1D01" w:rsidRPr="00D0178C" w:rsidRDefault="00DF1D01" w:rsidP="00D0178C">
            <w:pPr>
              <w:jc w:val="center"/>
              <w:rPr>
                <w:lang w:val="uk-UA"/>
              </w:rPr>
            </w:pPr>
            <w:r w:rsidRPr="00D0178C">
              <w:rPr>
                <w:lang w:val="uk-UA"/>
              </w:rPr>
              <w:t>850</w:t>
            </w:r>
            <w:r w:rsidRPr="00876157">
              <w:t>,00</w:t>
            </w:r>
          </w:p>
        </w:tc>
        <w:tc>
          <w:tcPr>
            <w:tcW w:w="1800" w:type="dxa"/>
          </w:tcPr>
          <w:p w:rsidR="00DF1D01" w:rsidRPr="006973AE" w:rsidRDefault="00DF1D01" w:rsidP="00D0178C">
            <w:pPr>
              <w:pStyle w:val="BodyTextIndent"/>
              <w:ind w:left="72"/>
              <w:jc w:val="center"/>
              <w:rPr>
                <w:sz w:val="26"/>
                <w:szCs w:val="26"/>
                <w:lang w:val="ru-RU"/>
              </w:rPr>
            </w:pPr>
            <w:r w:rsidRPr="006973AE">
              <w:rPr>
                <w:sz w:val="26"/>
                <w:szCs w:val="26"/>
                <w:lang w:val="ru-RU"/>
              </w:rPr>
              <w:t>40,00</w:t>
            </w:r>
          </w:p>
        </w:tc>
        <w:tc>
          <w:tcPr>
            <w:tcW w:w="1620" w:type="dxa"/>
          </w:tcPr>
          <w:p w:rsidR="00DF1D01" w:rsidRPr="006973AE" w:rsidRDefault="00DF1D01" w:rsidP="00D0178C">
            <w:pPr>
              <w:pStyle w:val="BodyTextIndent"/>
              <w:ind w:left="72"/>
              <w:jc w:val="center"/>
              <w:rPr>
                <w:sz w:val="26"/>
                <w:szCs w:val="26"/>
                <w:lang w:val="ru-RU"/>
              </w:rPr>
            </w:pPr>
            <w:r w:rsidRPr="006973AE">
              <w:rPr>
                <w:sz w:val="26"/>
                <w:szCs w:val="26"/>
                <w:lang w:val="ru-RU"/>
              </w:rPr>
              <w:t>-</w:t>
            </w:r>
          </w:p>
        </w:tc>
        <w:tc>
          <w:tcPr>
            <w:tcW w:w="1440" w:type="dxa"/>
          </w:tcPr>
          <w:p w:rsidR="00DF1D01" w:rsidRPr="006973AE" w:rsidRDefault="00DF1D01" w:rsidP="00D0178C">
            <w:pPr>
              <w:pStyle w:val="BodyTextIndent"/>
              <w:jc w:val="center"/>
              <w:rPr>
                <w:sz w:val="26"/>
                <w:szCs w:val="26"/>
                <w:lang w:val="ru-RU"/>
              </w:rPr>
            </w:pPr>
            <w:r w:rsidRPr="006973AE">
              <w:rPr>
                <w:sz w:val="26"/>
                <w:szCs w:val="26"/>
                <w:lang w:val="ru-RU"/>
              </w:rPr>
              <w:t>-</w:t>
            </w:r>
          </w:p>
        </w:tc>
        <w:tc>
          <w:tcPr>
            <w:tcW w:w="1260" w:type="dxa"/>
          </w:tcPr>
          <w:p w:rsidR="00DF1D01" w:rsidRPr="006973AE" w:rsidRDefault="00DF1D01" w:rsidP="00E42171">
            <w:pPr>
              <w:pStyle w:val="BodyTextIndent"/>
              <w:ind w:left="-288" w:right="327"/>
              <w:jc w:val="center"/>
              <w:rPr>
                <w:sz w:val="26"/>
                <w:szCs w:val="26"/>
                <w:lang w:val="ru-RU"/>
              </w:rPr>
            </w:pPr>
            <w:r w:rsidRPr="006973AE">
              <w:rPr>
                <w:sz w:val="26"/>
                <w:szCs w:val="26"/>
                <w:lang w:val="ru-RU"/>
              </w:rPr>
              <w:t>-</w:t>
            </w:r>
          </w:p>
        </w:tc>
      </w:tr>
    </w:tbl>
    <w:p w:rsidR="00DF1D01" w:rsidRPr="009F103E" w:rsidRDefault="00DF1D01" w:rsidP="009F103E">
      <w:pPr>
        <w:spacing w:after="0" w:line="360" w:lineRule="auto"/>
        <w:jc w:val="both"/>
        <w:rPr>
          <w:lang w:val="uk-UA" w:eastAsia="ru-RU"/>
        </w:rPr>
      </w:pPr>
    </w:p>
    <w:p w:rsidR="00DF1D01" w:rsidRPr="009F103E" w:rsidRDefault="00DF1D01" w:rsidP="00C228AF">
      <w:pPr>
        <w:spacing w:after="0" w:line="360" w:lineRule="auto"/>
        <w:jc w:val="both"/>
        <w:rPr>
          <w:lang w:val="uk-UA" w:eastAsia="ru-RU"/>
        </w:rPr>
      </w:pPr>
      <w:r w:rsidRPr="009F103E">
        <w:rPr>
          <w:lang w:val="uk-UA" w:eastAsia="ru-RU"/>
        </w:rPr>
        <w:t xml:space="preserve">        Ліцей має гуртожиток, в якому мешкають </w:t>
      </w:r>
      <w:r>
        <w:rPr>
          <w:lang w:val="uk-UA" w:eastAsia="ru-RU"/>
        </w:rPr>
        <w:t xml:space="preserve"> в середньому </w:t>
      </w:r>
      <w:r w:rsidRPr="00640996">
        <w:rPr>
          <w:lang w:val="uk-UA" w:eastAsia="ru-RU"/>
        </w:rPr>
        <w:t>65</w:t>
      </w:r>
      <w:r>
        <w:rPr>
          <w:lang w:val="uk-UA" w:eastAsia="ru-RU"/>
        </w:rPr>
        <w:t xml:space="preserve"> учнів</w:t>
      </w:r>
      <w:r w:rsidRPr="009F103E">
        <w:rPr>
          <w:lang w:val="uk-UA" w:eastAsia="ru-RU"/>
        </w:rPr>
        <w:t xml:space="preserve">, з них </w:t>
      </w:r>
      <w:r w:rsidRPr="00640996">
        <w:rPr>
          <w:lang w:val="uk-UA" w:eastAsia="ru-RU"/>
        </w:rPr>
        <w:t>14</w:t>
      </w:r>
      <w:r w:rsidRPr="009F103E">
        <w:rPr>
          <w:color w:val="FF0000"/>
          <w:lang w:val="uk-UA" w:eastAsia="ru-RU"/>
        </w:rPr>
        <w:t xml:space="preserve"> </w:t>
      </w:r>
      <w:r>
        <w:rPr>
          <w:lang w:val="uk-UA" w:eastAsia="ru-RU"/>
        </w:rPr>
        <w:t xml:space="preserve">учнів-сиріт </w:t>
      </w:r>
      <w:r w:rsidRPr="009F103E">
        <w:rPr>
          <w:lang w:val="uk-UA" w:eastAsia="ru-RU"/>
        </w:rPr>
        <w:t>та позбавлених батьківського піклування. Виховна робота в гуртожитку ведеться згідно плану. Щотижня проводяться виховні зах</w:t>
      </w:r>
      <w:r>
        <w:rPr>
          <w:lang w:val="uk-UA" w:eastAsia="ru-RU"/>
        </w:rPr>
        <w:t>оди, зустрічі, бесіди, лекції..</w:t>
      </w:r>
    </w:p>
    <w:p w:rsidR="00DF1D01" w:rsidRDefault="00DF1D01" w:rsidP="00C228AF">
      <w:pPr>
        <w:spacing w:after="0" w:line="360" w:lineRule="auto"/>
        <w:jc w:val="both"/>
        <w:rPr>
          <w:lang w:val="uk-UA"/>
        </w:rPr>
      </w:pPr>
      <w:r w:rsidRPr="009F103E">
        <w:rPr>
          <w:lang w:val="uk-UA" w:eastAsia="ru-RU"/>
        </w:rPr>
        <w:t xml:space="preserve">        </w:t>
      </w:r>
      <w:r>
        <w:rPr>
          <w:lang w:val="uk-UA"/>
        </w:rPr>
        <w:t xml:space="preserve"> В навчальному закладі на виконання наказу МОНУ ВІД 21.07.03 р. №486 впроваджується   система організації    фізкультурно - оздоровчої та спортивно масової роботи , яка спрямована на виховання відповідального ставлення учнів до власного здоров</w:t>
      </w:r>
      <w:r w:rsidRPr="00AA1FA5">
        <w:t>’</w:t>
      </w:r>
      <w:r>
        <w:rPr>
          <w:lang w:val="uk-UA"/>
        </w:rPr>
        <w:t>я  і здоров</w:t>
      </w:r>
      <w:r w:rsidRPr="00AA1FA5">
        <w:t>’</w:t>
      </w:r>
      <w:r>
        <w:rPr>
          <w:lang w:val="uk-UA"/>
        </w:rPr>
        <w:t xml:space="preserve">я  оточення; формування в учнівської молоді навичок здорового способу життя та збільшення  їх рухової активності .   </w:t>
      </w:r>
    </w:p>
    <w:p w:rsidR="00DF1D01" w:rsidRDefault="00DF1D01" w:rsidP="00C228AF">
      <w:pPr>
        <w:spacing w:after="0" w:line="360" w:lineRule="auto"/>
        <w:jc w:val="both"/>
        <w:rPr>
          <w:lang w:val="uk-UA"/>
        </w:rPr>
      </w:pPr>
      <w:r>
        <w:rPr>
          <w:lang w:val="uk-UA"/>
        </w:rPr>
        <w:t xml:space="preserve">      Спортивно-масова робота проводиться згідно плану спортивно-масових заходів. Вересень « День Здоров</w:t>
      </w:r>
      <w:r w:rsidRPr="00254E85">
        <w:t>’</w:t>
      </w:r>
      <w:r>
        <w:rPr>
          <w:lang w:val="uk-UA"/>
        </w:rPr>
        <w:t>я» , жовтень - Легкоатлетичний крос, листопад – Легка атлетика, грудень – Міні-футбол, ( в  якому прийняли участь в перше дівчата)  лютий – Настільний теніс та  Стрітбол, березень «Козацько-лицарський турнір» , березень змагання з волейболу.</w:t>
      </w:r>
    </w:p>
    <w:p w:rsidR="00DF1D01" w:rsidRDefault="00DF1D01" w:rsidP="00C228AF">
      <w:pPr>
        <w:spacing w:after="0" w:line="360" w:lineRule="auto"/>
        <w:jc w:val="both"/>
        <w:rPr>
          <w:lang w:val="uk-UA"/>
        </w:rPr>
      </w:pPr>
      <w:r>
        <w:rPr>
          <w:lang w:val="uk-UA"/>
        </w:rPr>
        <w:t xml:space="preserve">      Учні, які стали  переможцями ліцейних змагань приймають активну участь в першості ПТНЗ області , де порівняно з попереднім навчальним роком  значно поліпшили свої результати з волейболу, з легкоатлетичного кросу, з легкої атлетики, міні-футболу .  </w:t>
      </w:r>
    </w:p>
    <w:p w:rsidR="00DF1D01" w:rsidRDefault="00DF1D01" w:rsidP="00C228AF">
      <w:pPr>
        <w:spacing w:after="0" w:line="360" w:lineRule="auto"/>
        <w:jc w:val="both"/>
        <w:rPr>
          <w:lang w:val="uk-UA"/>
        </w:rPr>
      </w:pPr>
      <w:r>
        <w:rPr>
          <w:lang w:val="uk-UA"/>
        </w:rPr>
        <w:t xml:space="preserve">      Розроблені і впроваджуються фізкультурні хвилинки на уроках виробничого навчання. Протягом року проводяться лекції, тематичні лінійки з пропаганди здорового способу життя.</w:t>
      </w:r>
    </w:p>
    <w:p w:rsidR="00DF1D01" w:rsidRDefault="00DF1D01" w:rsidP="00C228AF">
      <w:pPr>
        <w:spacing w:after="0" w:line="360" w:lineRule="auto"/>
        <w:jc w:val="both"/>
        <w:rPr>
          <w:lang w:val="uk-UA"/>
        </w:rPr>
      </w:pPr>
      <w:r>
        <w:rPr>
          <w:lang w:val="uk-UA"/>
        </w:rPr>
        <w:t xml:space="preserve">      У ліцеї працюють секції: волейболу та настільного тенісу до них залучено 100% пільгового контингенту . Стан фізкультурно- оздоровчої та спортивно масової роботи  в ліцеї на достатньому рівні.</w:t>
      </w:r>
    </w:p>
    <w:p w:rsidR="00DF1D01" w:rsidRPr="007D730D" w:rsidRDefault="00DF1D01" w:rsidP="007D730D">
      <w:pPr>
        <w:spacing w:after="0" w:line="360" w:lineRule="auto"/>
        <w:jc w:val="center"/>
        <w:rPr>
          <w:b/>
          <w:bCs/>
          <w:lang w:val="uk-UA"/>
        </w:rPr>
      </w:pPr>
      <w:r w:rsidRPr="007D730D">
        <w:rPr>
          <w:b/>
          <w:bCs/>
          <w:lang w:val="uk-UA" w:eastAsia="ru-RU"/>
        </w:rPr>
        <w:t>Дотримання умов колективного договору</w:t>
      </w:r>
    </w:p>
    <w:p w:rsidR="00DF1D01" w:rsidRPr="009F103E" w:rsidRDefault="00DF1D01" w:rsidP="009F103E">
      <w:pPr>
        <w:spacing w:after="0" w:line="360" w:lineRule="auto"/>
        <w:jc w:val="both"/>
        <w:rPr>
          <w:lang w:val="uk-UA" w:eastAsia="ru-RU"/>
        </w:rPr>
      </w:pPr>
      <w:r w:rsidRPr="009F103E">
        <w:rPr>
          <w:lang w:val="uk-UA" w:eastAsia="ru-RU"/>
        </w:rPr>
        <w:t xml:space="preserve">        До обов’язків, які делеговані Міністерством освіти і науки, є і дотримання умов колективного договору і статуту навчального закладу.</w:t>
      </w:r>
    </w:p>
    <w:p w:rsidR="00DF1D01" w:rsidRPr="009F103E" w:rsidRDefault="00DF1D01" w:rsidP="009F103E">
      <w:pPr>
        <w:spacing w:after="0" w:line="360" w:lineRule="auto"/>
        <w:jc w:val="both"/>
        <w:rPr>
          <w:lang w:val="uk-UA" w:eastAsia="ru-RU"/>
        </w:rPr>
      </w:pPr>
      <w:r w:rsidRPr="009F103E">
        <w:rPr>
          <w:lang w:val="uk-UA" w:eastAsia="ru-RU"/>
        </w:rPr>
        <w:t xml:space="preserve">Аналізуючи виконання колективного договору між адміністрацією і трудовим колективом  можна відмітити про повне дотримання принципів соціального партнерства, взаємної відповідальності всіх соціально-економічних і трудових відносин. </w:t>
      </w:r>
    </w:p>
    <w:p w:rsidR="00DF1D01" w:rsidRPr="009F103E" w:rsidRDefault="00DF1D01" w:rsidP="009F103E">
      <w:pPr>
        <w:spacing w:after="0" w:line="360" w:lineRule="auto"/>
        <w:jc w:val="both"/>
        <w:rPr>
          <w:lang w:val="uk-UA" w:eastAsia="ru-RU"/>
        </w:rPr>
      </w:pPr>
      <w:r w:rsidRPr="009F103E">
        <w:rPr>
          <w:lang w:val="uk-UA" w:eastAsia="ru-RU"/>
        </w:rPr>
        <w:tab/>
        <w:t>Всі питання, які є предметом договору не просто урегулюються, а вирішуються   позитивно  в інтересах, як трудового колективу так і кожного окремого працівника.</w:t>
      </w:r>
    </w:p>
    <w:p w:rsidR="00DF1D01" w:rsidRPr="009F103E" w:rsidRDefault="00DF1D01" w:rsidP="009F103E">
      <w:pPr>
        <w:spacing w:after="0" w:line="360" w:lineRule="auto"/>
        <w:jc w:val="both"/>
        <w:rPr>
          <w:lang w:val="uk-UA" w:eastAsia="ru-RU"/>
        </w:rPr>
      </w:pPr>
      <w:r w:rsidRPr="009F103E">
        <w:rPr>
          <w:lang w:val="uk-UA" w:eastAsia="ru-RU"/>
        </w:rPr>
        <w:tab/>
        <w:t>Зупинимося на окремих розділах та результатах роботи:</w:t>
      </w:r>
    </w:p>
    <w:p w:rsidR="00DF1D01" w:rsidRPr="009F103E" w:rsidRDefault="00DF1D01" w:rsidP="009F103E">
      <w:pPr>
        <w:suppressAutoHyphens/>
        <w:spacing w:after="0" w:line="360" w:lineRule="auto"/>
        <w:jc w:val="both"/>
        <w:rPr>
          <w:lang w:val="uk-UA" w:eastAsia="ru-RU"/>
        </w:rPr>
      </w:pPr>
      <w:r w:rsidRPr="009F103E">
        <w:rPr>
          <w:lang w:val="uk-UA" w:eastAsia="ru-RU"/>
        </w:rPr>
        <w:t>- регулярно і без затримки двічі на місяць сплачується аванс і заробітна плата, заборгованості по виплаті зарплати не має;</w:t>
      </w:r>
    </w:p>
    <w:p w:rsidR="00DF1D01" w:rsidRPr="009F103E" w:rsidRDefault="00DF1D01" w:rsidP="009F103E">
      <w:pPr>
        <w:suppressAutoHyphens/>
        <w:spacing w:after="0" w:line="360" w:lineRule="auto"/>
        <w:jc w:val="both"/>
        <w:rPr>
          <w:lang w:val="uk-UA" w:eastAsia="ru-RU"/>
        </w:rPr>
      </w:pPr>
      <w:r w:rsidRPr="009F103E">
        <w:rPr>
          <w:lang w:val="uk-UA" w:eastAsia="ru-RU"/>
        </w:rPr>
        <w:t xml:space="preserve">- </w:t>
      </w:r>
      <w:r>
        <w:rPr>
          <w:lang w:val="uk-UA" w:eastAsia="ru-RU"/>
        </w:rPr>
        <w:t xml:space="preserve">в межах фонду </w:t>
      </w:r>
      <w:r w:rsidRPr="009F103E">
        <w:rPr>
          <w:lang w:val="uk-UA" w:eastAsia="ru-RU"/>
        </w:rPr>
        <w:t>заробітної плати у відповідності до чинного законодавства сплачується індексація заробітної плати;</w:t>
      </w:r>
    </w:p>
    <w:p w:rsidR="00DF1D01" w:rsidRPr="009F103E" w:rsidRDefault="00DF1D01" w:rsidP="009F103E">
      <w:pPr>
        <w:suppressAutoHyphens/>
        <w:spacing w:after="0" w:line="360" w:lineRule="auto"/>
        <w:jc w:val="both"/>
        <w:rPr>
          <w:lang w:val="uk-UA" w:eastAsia="ru-RU"/>
        </w:rPr>
      </w:pPr>
      <w:r w:rsidRPr="009F103E">
        <w:rPr>
          <w:lang w:val="uk-UA" w:eastAsia="ru-RU"/>
        </w:rPr>
        <w:t>- здійснюються  доплати за класне керівництво, завідування кабінетами,  методичними комісіями;</w:t>
      </w:r>
    </w:p>
    <w:p w:rsidR="00DF1D01" w:rsidRPr="003E411B" w:rsidRDefault="00DF1D01" w:rsidP="009F103E">
      <w:pPr>
        <w:suppressAutoHyphens/>
        <w:spacing w:after="0" w:line="360" w:lineRule="auto"/>
        <w:jc w:val="both"/>
        <w:rPr>
          <w:lang w:val="uk-UA" w:eastAsia="ru-RU"/>
        </w:rPr>
      </w:pPr>
      <w:r>
        <w:rPr>
          <w:lang w:val="uk-UA" w:eastAsia="ru-RU"/>
        </w:rPr>
        <w:t xml:space="preserve">- </w:t>
      </w:r>
      <w:r w:rsidRPr="003E411B">
        <w:rPr>
          <w:lang w:val="uk-UA" w:eastAsia="ru-RU"/>
        </w:rPr>
        <w:t>оздоровчими путівками скористалося 10  чоловіки; з яких 6 на оздоровлення дітей працівників;</w:t>
      </w:r>
    </w:p>
    <w:p w:rsidR="00DF1D01" w:rsidRPr="009F103E" w:rsidRDefault="00DF1D01" w:rsidP="009F103E">
      <w:pPr>
        <w:suppressAutoHyphens/>
        <w:spacing w:after="0" w:line="360" w:lineRule="auto"/>
        <w:jc w:val="both"/>
        <w:rPr>
          <w:lang w:val="uk-UA" w:eastAsia="ru-RU"/>
        </w:rPr>
      </w:pPr>
      <w:r w:rsidRPr="009F103E">
        <w:rPr>
          <w:lang w:val="uk-UA" w:eastAsia="ru-RU"/>
        </w:rPr>
        <w:t>- всі працівники застраховані на випадок втрати тимчасової працездатності;</w:t>
      </w:r>
    </w:p>
    <w:p w:rsidR="00DF1D01" w:rsidRPr="00640996" w:rsidRDefault="00DF1D01" w:rsidP="009F103E">
      <w:pPr>
        <w:spacing w:after="0" w:line="360" w:lineRule="auto"/>
        <w:jc w:val="both"/>
        <w:rPr>
          <w:lang w:val="uk-UA" w:eastAsia="ru-RU"/>
        </w:rPr>
      </w:pPr>
      <w:r w:rsidRPr="009F103E">
        <w:rPr>
          <w:lang w:val="uk-UA" w:eastAsia="ru-RU"/>
        </w:rPr>
        <w:t xml:space="preserve">- всі штатні викладачі забезпечені відповідним педагогічним навантаженням, в середньому на рівні </w:t>
      </w:r>
      <w:r w:rsidRPr="00640996">
        <w:rPr>
          <w:lang w:val="uk-UA" w:eastAsia="ru-RU"/>
        </w:rPr>
        <w:t>720 годин;</w:t>
      </w:r>
    </w:p>
    <w:p w:rsidR="00DF1D01" w:rsidRPr="009F103E" w:rsidRDefault="00DF1D01" w:rsidP="009F103E">
      <w:pPr>
        <w:spacing w:after="0" w:line="360" w:lineRule="auto"/>
        <w:jc w:val="both"/>
        <w:rPr>
          <w:lang w:val="uk-UA" w:eastAsia="ru-RU"/>
        </w:rPr>
      </w:pPr>
      <w:r w:rsidRPr="009F103E">
        <w:rPr>
          <w:lang w:val="uk-UA" w:eastAsia="ru-RU"/>
        </w:rPr>
        <w:t xml:space="preserve">- надана можливість майстрам виробничого навчання з відповідним рівнем освіти і досвіду також </w:t>
      </w:r>
      <w:r>
        <w:rPr>
          <w:lang w:val="uk-UA" w:eastAsia="ru-RU"/>
        </w:rPr>
        <w:t>вести викладацьку діяльність ( 2</w:t>
      </w:r>
      <w:r w:rsidRPr="009F103E">
        <w:rPr>
          <w:lang w:val="uk-UA" w:eastAsia="ru-RU"/>
        </w:rPr>
        <w:t xml:space="preserve"> чол.);</w:t>
      </w:r>
    </w:p>
    <w:p w:rsidR="00DF1D01" w:rsidRPr="009F103E" w:rsidRDefault="00DF1D01" w:rsidP="009F103E">
      <w:pPr>
        <w:spacing w:after="0" w:line="360" w:lineRule="auto"/>
        <w:jc w:val="both"/>
        <w:rPr>
          <w:lang w:val="uk-UA" w:eastAsia="ru-RU"/>
        </w:rPr>
      </w:pPr>
      <w:r w:rsidRPr="009F103E">
        <w:rPr>
          <w:lang w:val="uk-UA" w:eastAsia="ru-RU"/>
        </w:rPr>
        <w:t>-  при визначенні педагогічного навантаження до уваги беруться результати роботи поточного навчального року, в тому числі профорієнтаційна робота;</w:t>
      </w:r>
    </w:p>
    <w:p w:rsidR="00DF1D01" w:rsidRDefault="00DF1D01" w:rsidP="009F103E">
      <w:pPr>
        <w:spacing w:after="0" w:line="360" w:lineRule="auto"/>
        <w:jc w:val="both"/>
        <w:rPr>
          <w:lang w:val="uk-UA" w:eastAsia="ru-RU"/>
        </w:rPr>
      </w:pPr>
      <w:r w:rsidRPr="009F103E">
        <w:rPr>
          <w:lang w:val="uk-UA" w:eastAsia="ru-RU"/>
        </w:rPr>
        <w:t xml:space="preserve">- педагогам, які навчаються в вишах надаються </w:t>
      </w:r>
      <w:r>
        <w:rPr>
          <w:lang w:val="uk-UA" w:eastAsia="ru-RU"/>
        </w:rPr>
        <w:t>додаткові оплачувальні відпуски;</w:t>
      </w:r>
    </w:p>
    <w:p w:rsidR="00DF1D01" w:rsidRPr="009F103E" w:rsidRDefault="00DF1D01" w:rsidP="009F103E">
      <w:pPr>
        <w:spacing w:after="0" w:line="360" w:lineRule="auto"/>
        <w:jc w:val="both"/>
        <w:rPr>
          <w:lang w:val="uk-UA" w:eastAsia="ru-RU"/>
        </w:rPr>
      </w:pPr>
      <w:r>
        <w:rPr>
          <w:lang w:val="uk-UA" w:eastAsia="ru-RU"/>
        </w:rPr>
        <w:t>- проведена атестація 4 робочих місць: кухаря, прибиральника, бухгалтера, секретаря.</w:t>
      </w:r>
    </w:p>
    <w:p w:rsidR="00DF1D01" w:rsidRDefault="00DF1D01" w:rsidP="009F103E">
      <w:pPr>
        <w:spacing w:after="0" w:line="360" w:lineRule="auto"/>
        <w:jc w:val="both"/>
        <w:rPr>
          <w:lang w:val="uk-UA" w:eastAsia="ru-RU"/>
        </w:rPr>
      </w:pPr>
      <w:r>
        <w:rPr>
          <w:lang w:val="uk-UA" w:eastAsia="ru-RU"/>
        </w:rPr>
        <w:t xml:space="preserve">      </w:t>
      </w:r>
      <w:r w:rsidRPr="009F103E">
        <w:rPr>
          <w:lang w:val="uk-UA" w:eastAsia="ru-RU"/>
        </w:rPr>
        <w:t>Робочий час, режим та нормування праці здійснюються у відповідн</w:t>
      </w:r>
      <w:r>
        <w:rPr>
          <w:lang w:val="uk-UA" w:eastAsia="ru-RU"/>
        </w:rPr>
        <w:t xml:space="preserve">ості до чинного законодавства. </w:t>
      </w:r>
      <w:r w:rsidRPr="009F103E">
        <w:rPr>
          <w:lang w:val="uk-UA" w:eastAsia="ru-RU"/>
        </w:rPr>
        <w:t>В колективі не має порушення трудової дисципліни.</w:t>
      </w:r>
      <w:r w:rsidRPr="009F103E">
        <w:rPr>
          <w:lang w:val="uk-UA" w:eastAsia="ru-RU"/>
        </w:rPr>
        <w:tab/>
      </w:r>
    </w:p>
    <w:p w:rsidR="00DF1D01" w:rsidRPr="009F103E" w:rsidRDefault="00DF1D01" w:rsidP="009F103E">
      <w:pPr>
        <w:spacing w:after="0" w:line="360" w:lineRule="auto"/>
        <w:jc w:val="both"/>
        <w:rPr>
          <w:lang w:val="uk-UA" w:eastAsia="ru-RU"/>
        </w:rPr>
      </w:pPr>
      <w:r>
        <w:rPr>
          <w:lang w:val="uk-UA" w:eastAsia="ru-RU"/>
        </w:rPr>
        <w:t xml:space="preserve">      </w:t>
      </w:r>
      <w:r w:rsidRPr="009F103E">
        <w:rPr>
          <w:lang w:val="uk-UA" w:eastAsia="ru-RU"/>
        </w:rPr>
        <w:t>Виконуються всі вимоги розділу колективного договору «Охорона праці», як в частині неухильного дотримання вимог законодавчих так і нормативних документів. Відповідно комплексних заходів на охорону</w:t>
      </w:r>
      <w:r>
        <w:rPr>
          <w:lang w:val="uk-UA" w:eastAsia="ru-RU"/>
        </w:rPr>
        <w:t xml:space="preserve"> праці у 2014</w:t>
      </w:r>
      <w:r w:rsidRPr="009F103E">
        <w:rPr>
          <w:lang w:val="uk-UA" w:eastAsia="ru-RU"/>
        </w:rPr>
        <w:t xml:space="preserve"> році спрямовано </w:t>
      </w:r>
      <w:r w:rsidRPr="00640996">
        <w:rPr>
          <w:lang w:val="uk-UA" w:eastAsia="ru-RU"/>
        </w:rPr>
        <w:t xml:space="preserve">30923 </w:t>
      </w:r>
      <w:r w:rsidRPr="009F103E">
        <w:rPr>
          <w:lang w:val="uk-UA" w:eastAsia="ru-RU"/>
        </w:rPr>
        <w:t>грн.,</w:t>
      </w:r>
      <w:r>
        <w:rPr>
          <w:lang w:val="uk-UA" w:eastAsia="ru-RU"/>
        </w:rPr>
        <w:t xml:space="preserve"> у 1 кварталі 2015 р. – 6141 грн.</w:t>
      </w:r>
      <w:r w:rsidRPr="009F103E">
        <w:rPr>
          <w:lang w:val="uk-UA" w:eastAsia="ru-RU"/>
        </w:rPr>
        <w:t xml:space="preserve"> на слідуючи заходи: на забезпечення роботи пожежної сигналізації, придбання</w:t>
      </w:r>
      <w:r>
        <w:rPr>
          <w:lang w:val="uk-UA" w:eastAsia="ru-RU"/>
        </w:rPr>
        <w:t xml:space="preserve"> та технічне діагностування </w:t>
      </w:r>
      <w:r w:rsidRPr="009F103E">
        <w:rPr>
          <w:lang w:val="uk-UA" w:eastAsia="ru-RU"/>
        </w:rPr>
        <w:t xml:space="preserve"> вогнегасників, проведення вимірювання опору ізоляції та заземлюючих пристроїв, проходження працівниками  навчання з охорони праці. Щорічно питання стану охорони праці та безпеки життєдіяльності розглядається на педагогічній раді або профспілкових зборах.</w:t>
      </w:r>
    </w:p>
    <w:p w:rsidR="00DF1D01" w:rsidRPr="009F103E" w:rsidRDefault="00DF1D01" w:rsidP="009F103E">
      <w:pPr>
        <w:spacing w:after="0" w:line="360" w:lineRule="auto"/>
        <w:jc w:val="both"/>
        <w:rPr>
          <w:lang w:val="uk-UA" w:eastAsia="ru-RU"/>
        </w:rPr>
      </w:pPr>
      <w:r>
        <w:rPr>
          <w:lang w:val="uk-UA" w:eastAsia="ru-RU"/>
        </w:rPr>
        <w:t xml:space="preserve">     </w:t>
      </w:r>
      <w:r w:rsidRPr="009F103E">
        <w:rPr>
          <w:lang w:val="uk-UA" w:eastAsia="ru-RU"/>
        </w:rPr>
        <w:t>Всі педагогічні працівники мають умови підвищення кваліфікації. 4-ро працівників навчаються у вищих навчальних закладах без відриву від виробництва і їм надаються додаткові оплачувані навчальні відпуски.</w:t>
      </w:r>
      <w:r>
        <w:rPr>
          <w:lang w:val="uk-UA" w:eastAsia="ru-RU"/>
        </w:rPr>
        <w:t xml:space="preserve"> У 1 кварталі 2015 р. 3 працівника закінчили вузи, 2 отримали диплом магістра, 1 – диплом спеціаліста, 2 продовжують навчання.</w:t>
      </w:r>
    </w:p>
    <w:p w:rsidR="00DF1D01" w:rsidRPr="009F103E" w:rsidRDefault="00DF1D01" w:rsidP="009F103E">
      <w:pPr>
        <w:spacing w:after="0" w:line="360" w:lineRule="auto"/>
        <w:jc w:val="both"/>
        <w:rPr>
          <w:lang w:val="uk-UA" w:eastAsia="ru-RU"/>
        </w:rPr>
      </w:pPr>
      <w:r>
        <w:rPr>
          <w:lang w:val="uk-UA" w:eastAsia="ru-RU"/>
        </w:rPr>
        <w:t xml:space="preserve">        </w:t>
      </w:r>
      <w:r w:rsidRPr="009F103E">
        <w:rPr>
          <w:lang w:val="uk-UA" w:eastAsia="ru-RU"/>
        </w:rPr>
        <w:t>Черговість надання щорічних відпусток визначається згідно графіка відпусток затвердженого на початку року, який складався з урахуванням побажань працюючих, роботи приймальної комісії, всіх структурних пі</w:t>
      </w:r>
      <w:r>
        <w:rPr>
          <w:lang w:val="uk-UA" w:eastAsia="ru-RU"/>
        </w:rPr>
        <w:t>дрозділів навчального закладу. 5</w:t>
      </w:r>
      <w:r w:rsidRPr="009F103E">
        <w:rPr>
          <w:lang w:val="uk-UA" w:eastAsia="ru-RU"/>
        </w:rPr>
        <w:t xml:space="preserve"> жінкам ліцею були надані соціальні відпуски у зв’язку з вагітністю та пологами та відпустка для догляду за дитиною до досягнення нею трирічного віку.</w:t>
      </w:r>
    </w:p>
    <w:p w:rsidR="00DF1D01" w:rsidRPr="009F103E" w:rsidRDefault="00DF1D01" w:rsidP="009F103E">
      <w:pPr>
        <w:spacing w:after="0" w:line="360" w:lineRule="auto"/>
        <w:jc w:val="both"/>
        <w:rPr>
          <w:lang w:val="uk-UA" w:eastAsia="ru-RU"/>
        </w:rPr>
      </w:pPr>
      <w:r>
        <w:rPr>
          <w:lang w:val="uk-UA" w:eastAsia="ru-RU"/>
        </w:rPr>
        <w:t xml:space="preserve">        </w:t>
      </w:r>
      <w:r w:rsidRPr="009F103E">
        <w:rPr>
          <w:lang w:val="uk-UA" w:eastAsia="ru-RU"/>
        </w:rPr>
        <w:t xml:space="preserve">Адміністрація і профспілковий комітет порушував клопотання перед Департаментом науки і освіти про преміювання </w:t>
      </w:r>
      <w:r>
        <w:rPr>
          <w:lang w:val="uk-UA" w:eastAsia="ru-RU"/>
        </w:rPr>
        <w:t xml:space="preserve">2 </w:t>
      </w:r>
      <w:r w:rsidRPr="009F103E">
        <w:rPr>
          <w:lang w:val="uk-UA" w:eastAsia="ru-RU"/>
        </w:rPr>
        <w:t>працівників до ювілейних дат.</w:t>
      </w:r>
    </w:p>
    <w:p w:rsidR="00DF1D01" w:rsidRPr="009F103E" w:rsidRDefault="00DF1D01" w:rsidP="009F103E">
      <w:pPr>
        <w:spacing w:after="0" w:line="360" w:lineRule="auto"/>
        <w:jc w:val="both"/>
        <w:rPr>
          <w:lang w:val="uk-UA" w:eastAsia="ru-RU"/>
        </w:rPr>
      </w:pPr>
      <w:r>
        <w:rPr>
          <w:lang w:val="uk-UA" w:eastAsia="ru-RU"/>
        </w:rPr>
        <w:t xml:space="preserve">      </w:t>
      </w:r>
      <w:r w:rsidRPr="009F103E">
        <w:rPr>
          <w:lang w:val="uk-UA" w:eastAsia="ru-RU"/>
        </w:rPr>
        <w:t xml:space="preserve">Узагальнюючи вищезазначене хочу відмітити, що в своїй роботі я орієнтую колектив на досягнення максимальних результатів і показників навчального закладу. У звітний період проводились адміністративно-господарські виробничі наради при директорові, інструктивно-методичні наради,  що дозволяють на підставі чинного законодавства вживати заходи щодо удосконалення управління, зміцнення договірної, трудової дисципліни, створювати у кожному структурному підрозділі і на кожному робочому  </w:t>
      </w:r>
      <w:r w:rsidRPr="009F103E">
        <w:rPr>
          <w:lang w:val="uk-UA" w:eastAsia="ru-RU"/>
        </w:rPr>
        <w:br/>
        <w:t>місці належні умови праці відповідно до посадових обов’язків, вимог нормативних актів, з додержанням прав працівників.</w:t>
      </w:r>
    </w:p>
    <w:p w:rsidR="00DF1D01" w:rsidRPr="009F103E" w:rsidRDefault="00DF1D01" w:rsidP="000B3A26">
      <w:pPr>
        <w:shd w:val="clear" w:color="auto" w:fill="FFFFFF"/>
        <w:spacing w:after="0" w:line="360" w:lineRule="auto"/>
        <w:jc w:val="both"/>
        <w:rPr>
          <w:lang w:val="uk-UA" w:eastAsia="ru-RU"/>
        </w:rPr>
      </w:pPr>
      <w:r>
        <w:rPr>
          <w:lang w:val="uk-UA" w:eastAsia="ru-RU"/>
        </w:rPr>
        <w:t xml:space="preserve">      </w:t>
      </w:r>
      <w:r w:rsidRPr="009F103E">
        <w:rPr>
          <w:lang w:val="uk-UA" w:eastAsia="ru-RU"/>
        </w:rPr>
        <w:t>Державне майно, що знаходиться у власності  професійного ліцею, використовується за призначенням та еф</w:t>
      </w:r>
      <w:r>
        <w:rPr>
          <w:lang w:val="uk-UA" w:eastAsia="ru-RU"/>
        </w:rPr>
        <w:t>ективно. З 2006   року проводилися роботи щодо</w:t>
      </w:r>
      <w:r w:rsidRPr="009F103E">
        <w:rPr>
          <w:lang w:val="uk-UA" w:eastAsia="ru-RU"/>
        </w:rPr>
        <w:t xml:space="preserve"> оформлення земельної ділянки на якій розташовано навчальний заклад. </w:t>
      </w:r>
      <w:r>
        <w:rPr>
          <w:lang w:val="uk-UA" w:eastAsia="ru-RU"/>
        </w:rPr>
        <w:t xml:space="preserve">Розпорядженням голови Харківської обласної державної адміністрації № 163 від 16 квітня 2015 р. затверджено проект землеустрою щодо відведення земельної ділянки та надано ХПЛШХВ у постійне користування земельну ділянку площею 1,2336 га. </w:t>
      </w:r>
    </w:p>
    <w:p w:rsidR="00DF1D01" w:rsidRDefault="00DF1D01" w:rsidP="000B3A26">
      <w:pPr>
        <w:spacing w:after="120" w:line="240" w:lineRule="auto"/>
        <w:ind w:firstLine="540"/>
        <w:jc w:val="both"/>
        <w:rPr>
          <w:lang w:val="uk-UA" w:eastAsia="ru-RU"/>
        </w:rPr>
      </w:pPr>
      <w:r w:rsidRPr="009F103E">
        <w:rPr>
          <w:lang w:val="uk-UA" w:eastAsia="ru-RU"/>
        </w:rPr>
        <w:t>При  підгот</w:t>
      </w:r>
      <w:r>
        <w:rPr>
          <w:lang w:val="uk-UA" w:eastAsia="ru-RU"/>
        </w:rPr>
        <w:t>овці навчального закладу до 2014-2015</w:t>
      </w:r>
      <w:r w:rsidRPr="009F103E">
        <w:rPr>
          <w:lang w:val="uk-UA" w:eastAsia="ru-RU"/>
        </w:rPr>
        <w:t xml:space="preserve"> н.р. проведені заплановані заходи, </w:t>
      </w:r>
      <w:r>
        <w:rPr>
          <w:lang w:val="uk-UA" w:eastAsia="ru-RU"/>
        </w:rPr>
        <w:t>оформлено акт.</w:t>
      </w:r>
    </w:p>
    <w:p w:rsidR="00DF1D01" w:rsidRPr="009F103E" w:rsidRDefault="00DF1D01" w:rsidP="000B3A26">
      <w:pPr>
        <w:spacing w:line="360" w:lineRule="auto"/>
        <w:ind w:firstLine="540"/>
        <w:jc w:val="both"/>
        <w:rPr>
          <w:lang w:val="uk-UA"/>
        </w:rPr>
      </w:pPr>
      <w:r w:rsidRPr="00BF1989">
        <w:rPr>
          <w:lang w:val="uk-UA"/>
        </w:rPr>
        <w:t xml:space="preserve">За рахунок коштів загального та спеціального фонду бюджету у 2014 році проведено частковий ремонт покрівлі </w:t>
      </w:r>
      <w:r>
        <w:rPr>
          <w:lang w:val="uk-UA"/>
        </w:rPr>
        <w:t>побутового корпусу 200 м</w:t>
      </w:r>
      <w:r w:rsidRPr="00BB2F8C">
        <w:rPr>
          <w:vertAlign w:val="superscript"/>
          <w:lang w:val="uk-UA"/>
        </w:rPr>
        <w:t>2</w:t>
      </w:r>
      <w:r>
        <w:rPr>
          <w:lang w:val="uk-UA"/>
        </w:rPr>
        <w:t xml:space="preserve"> на суму 60000грн</w:t>
      </w:r>
      <w:r w:rsidRPr="00BF1989">
        <w:rPr>
          <w:lang w:val="uk-UA"/>
        </w:rPr>
        <w:t xml:space="preserve">, замінено </w:t>
      </w:r>
      <w:r w:rsidRPr="00B30DF0">
        <w:rPr>
          <w:lang w:val="uk-UA"/>
        </w:rPr>
        <w:t>старі дерев’яні вікна на метало пластикові</w:t>
      </w:r>
      <w:r>
        <w:rPr>
          <w:lang w:val="uk-UA"/>
        </w:rPr>
        <w:t xml:space="preserve"> </w:t>
      </w:r>
      <w:r w:rsidRPr="00B30DF0">
        <w:rPr>
          <w:lang w:val="uk-UA"/>
        </w:rPr>
        <w:t xml:space="preserve">в </w:t>
      </w:r>
      <w:r>
        <w:rPr>
          <w:lang w:val="uk-UA"/>
        </w:rPr>
        <w:t xml:space="preserve">актовому </w:t>
      </w:r>
      <w:r w:rsidRPr="00B30DF0">
        <w:rPr>
          <w:lang w:val="uk-UA"/>
        </w:rPr>
        <w:t xml:space="preserve">залі – </w:t>
      </w:r>
      <w:r>
        <w:rPr>
          <w:lang w:val="uk-UA"/>
        </w:rPr>
        <w:t>5 ш</w:t>
      </w:r>
      <w:r w:rsidRPr="00B30DF0">
        <w:rPr>
          <w:lang w:val="uk-UA"/>
        </w:rPr>
        <w:t xml:space="preserve">т., в </w:t>
      </w:r>
      <w:r>
        <w:rPr>
          <w:lang w:val="uk-UA"/>
        </w:rPr>
        <w:t xml:space="preserve">сушці (виробничий корпус) – 2 шт., дерев’яних дверей на метало пластикові в лабораторії кухарів, перукарів та їдальні – 3 шт., проведено ремонт кабінету № 9 учбового корпусу, кабінету майстрів виробничого навчання з професії кухар; кондитер, майстерні № 3, службових кабінетів заступника директора з НВР, заступник директора з НВхР, частковий ремонт в гуртожитку; улаштовано протипожежні двері з метою виконання протипожежних вимог на сходовій клітині в учбовому корпусі. Всього витрачено на проведення ремонту з метою підготовки до  2014-2015 навчального року - </w:t>
      </w:r>
      <w:r w:rsidRPr="00BF1989">
        <w:rPr>
          <w:lang w:val="uk-UA"/>
        </w:rPr>
        <w:t xml:space="preserve">153507 грн. </w:t>
      </w:r>
    </w:p>
    <w:p w:rsidR="00DF1D01" w:rsidRDefault="00DF1D01" w:rsidP="004D05BC">
      <w:pPr>
        <w:spacing w:line="360" w:lineRule="auto"/>
        <w:ind w:firstLine="540"/>
        <w:jc w:val="both"/>
        <w:rPr>
          <w:lang w:val="uk-UA"/>
        </w:rPr>
      </w:pPr>
      <w:r>
        <w:rPr>
          <w:lang w:val="uk-UA"/>
        </w:rPr>
        <w:t>У 2014 році укладено 90 господарських договорів з підприємствами, установами, фізичними особами  на загальну суму 1245331 грн., що дало можливість отримати послуги від енергопостачальних та комунальних організацій на суму  545391 грн.,</w:t>
      </w:r>
      <w:r>
        <w:rPr>
          <w:color w:val="FF0000"/>
          <w:lang w:val="uk-UA"/>
        </w:rPr>
        <w:t xml:space="preserve"> </w:t>
      </w:r>
      <w:r>
        <w:rPr>
          <w:lang w:val="uk-UA"/>
        </w:rPr>
        <w:t>придбати предмети і матеріали, медикаменти, на суму 103390 грн.,</w:t>
      </w:r>
      <w:r>
        <w:rPr>
          <w:color w:val="FF0000"/>
          <w:lang w:val="uk-UA"/>
        </w:rPr>
        <w:t xml:space="preserve"> </w:t>
      </w:r>
      <w:r>
        <w:rPr>
          <w:lang w:val="uk-UA"/>
        </w:rPr>
        <w:t>отримати наступні послуги: частковий ремонт покрівлі, заправка та повірка вогнегасників, послуги зв’язку, вивіз сміття, дератизація та дезинсекція приміщень, обслуговування сайту навчального закладу, сайту «ПТО Харківської області», доступу до ЄДЕБО, заповнення енергопаспорту, обслуговування пожежної сигналізації, вимірювання опору ізоляції та  заземлення електричних установок, проведена атестація робочих місць та інше на загальну суму 1327225 грн. Придбані  продукти харчування на суму 463828 грн. для  їдальні.</w:t>
      </w:r>
    </w:p>
    <w:p w:rsidR="00DF1D01" w:rsidRDefault="00DF1D01" w:rsidP="004D05BC">
      <w:pPr>
        <w:spacing w:line="360" w:lineRule="auto"/>
        <w:ind w:firstLine="540"/>
        <w:jc w:val="both"/>
        <w:rPr>
          <w:lang w:val="uk-UA"/>
        </w:rPr>
      </w:pPr>
      <w:r>
        <w:rPr>
          <w:lang w:val="uk-UA"/>
        </w:rPr>
        <w:t>Здійснювалися видатки в межах кошторису навчального закладу відповідно до чинного законодавства. Видатки загального фонду склали - 5092387</w:t>
      </w:r>
      <w:r w:rsidRPr="005846A3">
        <w:rPr>
          <w:lang w:val="uk-UA"/>
        </w:rPr>
        <w:t xml:space="preserve">  грн., </w:t>
      </w:r>
      <w:r>
        <w:rPr>
          <w:lang w:val="uk-UA"/>
        </w:rPr>
        <w:t xml:space="preserve">надходження до </w:t>
      </w:r>
      <w:r w:rsidRPr="005846A3">
        <w:rPr>
          <w:lang w:val="uk-UA"/>
        </w:rPr>
        <w:t>спеціальн</w:t>
      </w:r>
      <w:r>
        <w:rPr>
          <w:lang w:val="uk-UA"/>
        </w:rPr>
        <w:t xml:space="preserve">ого </w:t>
      </w:r>
      <w:r w:rsidRPr="005846A3">
        <w:rPr>
          <w:lang w:val="uk-UA"/>
        </w:rPr>
        <w:t>фонд</w:t>
      </w:r>
      <w:r>
        <w:rPr>
          <w:lang w:val="uk-UA"/>
        </w:rPr>
        <w:t>у кошторису від виробничої діяльності склали 30246 грн. та благодійні внески – 96884 грн..</w:t>
      </w:r>
    </w:p>
    <w:p w:rsidR="00DF1D01" w:rsidRDefault="00DF1D01" w:rsidP="00C228AF">
      <w:pPr>
        <w:spacing w:line="360" w:lineRule="auto"/>
        <w:ind w:firstLine="540"/>
        <w:jc w:val="both"/>
        <w:rPr>
          <w:lang w:val="uk-UA"/>
        </w:rPr>
      </w:pPr>
      <w:r>
        <w:rPr>
          <w:lang w:val="uk-UA"/>
        </w:rPr>
        <w:t xml:space="preserve">У 2014 році  </w:t>
      </w:r>
      <w:r w:rsidRPr="00404D8F">
        <w:rPr>
          <w:rStyle w:val="Strong"/>
          <w:b w:val="0"/>
          <w:bCs w:val="0"/>
          <w:lang w:val="uk-UA"/>
        </w:rPr>
        <w:t xml:space="preserve">відповідно </w:t>
      </w:r>
      <w:r>
        <w:rPr>
          <w:rStyle w:val="Strong"/>
          <w:b w:val="0"/>
          <w:bCs w:val="0"/>
          <w:lang w:val="uk-UA"/>
        </w:rPr>
        <w:t xml:space="preserve">до </w:t>
      </w:r>
      <w:r w:rsidRPr="00404D8F">
        <w:rPr>
          <w:rStyle w:val="Strong"/>
          <w:b w:val="0"/>
          <w:bCs w:val="0"/>
          <w:lang w:val="uk-UA"/>
        </w:rPr>
        <w:t>ст.57 Закону України «Про освіту»</w:t>
      </w:r>
      <w:r>
        <w:rPr>
          <w:rStyle w:val="Strong"/>
          <w:b w:val="0"/>
          <w:bCs w:val="0"/>
          <w:lang w:val="uk-UA"/>
        </w:rPr>
        <w:t xml:space="preserve"> </w:t>
      </w:r>
      <w:r>
        <w:rPr>
          <w:lang w:val="uk-UA"/>
        </w:rPr>
        <w:t>виплачено щорічну грошову винагороду 27 педагогічним працівникам</w:t>
      </w:r>
      <w:r w:rsidRPr="00225739">
        <w:rPr>
          <w:lang w:val="uk-UA"/>
        </w:rPr>
        <w:t xml:space="preserve"> </w:t>
      </w:r>
      <w:r>
        <w:rPr>
          <w:lang w:val="uk-UA"/>
        </w:rPr>
        <w:t>по</w:t>
      </w:r>
      <w:r w:rsidRPr="00225739">
        <w:rPr>
          <w:lang w:val="uk-UA"/>
        </w:rPr>
        <w:t xml:space="preserve"> результатам роботи за навчальний рік </w:t>
      </w:r>
      <w:r>
        <w:rPr>
          <w:lang w:val="uk-UA"/>
        </w:rPr>
        <w:t xml:space="preserve">на суму 33519 грн., </w:t>
      </w:r>
      <w:r>
        <w:rPr>
          <w:rStyle w:val="Strong"/>
          <w:b w:val="0"/>
          <w:bCs w:val="0"/>
          <w:lang w:val="uk-UA"/>
        </w:rPr>
        <w:t xml:space="preserve">матеріальну допомогу на оздоровлення - 51111 грн.. В межах фонду оплати праці протягом року виплачено </w:t>
      </w:r>
      <w:r>
        <w:rPr>
          <w:lang w:val="uk-UA"/>
        </w:rPr>
        <w:t xml:space="preserve">премії працівникам за підготовку до нового навчального року, з нагоди ювілею та по результатам роботи за рік на суму 36047 грн. та матеріальна допомога для вирішення соціально-побутових питань, на поховання </w:t>
      </w:r>
      <w:r>
        <w:rPr>
          <w:rStyle w:val="Strong"/>
          <w:b w:val="0"/>
          <w:bCs w:val="0"/>
          <w:lang w:val="uk-UA"/>
        </w:rPr>
        <w:t>– 20690 грн.</w:t>
      </w:r>
    </w:p>
    <w:p w:rsidR="00DF1D01" w:rsidRPr="00C228AF" w:rsidRDefault="00DF1D01" w:rsidP="004D05BC">
      <w:pPr>
        <w:pStyle w:val="BodyTextIndent"/>
        <w:tabs>
          <w:tab w:val="left" w:pos="0"/>
        </w:tabs>
        <w:spacing w:after="0" w:line="360" w:lineRule="auto"/>
        <w:ind w:left="0" w:firstLine="540"/>
        <w:jc w:val="both"/>
        <w:rPr>
          <w:rFonts w:ascii="Times New Roman" w:hAnsi="Times New Roman" w:cs="Times New Roman"/>
          <w:sz w:val="28"/>
          <w:szCs w:val="28"/>
        </w:rPr>
      </w:pPr>
      <w:r w:rsidRPr="00C228AF">
        <w:rPr>
          <w:rFonts w:ascii="Times New Roman" w:hAnsi="Times New Roman" w:cs="Times New Roman"/>
          <w:sz w:val="28"/>
          <w:szCs w:val="28"/>
        </w:rPr>
        <w:t xml:space="preserve">Порядок фінансування та матеріально-технічного забезпечення </w:t>
      </w:r>
      <w:r w:rsidRPr="00C228AF">
        <w:rPr>
          <w:rFonts w:ascii="Times New Roman" w:hAnsi="Times New Roman" w:cs="Times New Roman"/>
          <w:color w:val="000000"/>
          <w:spacing w:val="7"/>
          <w:sz w:val="28"/>
          <w:szCs w:val="28"/>
        </w:rPr>
        <w:t xml:space="preserve"> професійного ліцею</w:t>
      </w:r>
      <w:r w:rsidRPr="00C228AF">
        <w:rPr>
          <w:rFonts w:ascii="Times New Roman" w:hAnsi="Times New Roman" w:cs="Times New Roman"/>
          <w:sz w:val="28"/>
          <w:szCs w:val="28"/>
        </w:rPr>
        <w:t xml:space="preserve"> визначаються Бюджетним кодексом України, Законами України «Про освіту», «Про професійно-технічну освіту», «Про загальну середню освіту», іншими законодавчими актами України.</w:t>
      </w:r>
    </w:p>
    <w:p w:rsidR="00DF1D01" w:rsidRPr="00C228AF" w:rsidRDefault="00DF1D01" w:rsidP="004D05BC">
      <w:pPr>
        <w:pStyle w:val="BodyTextIndent"/>
        <w:spacing w:line="360" w:lineRule="auto"/>
        <w:ind w:left="0" w:firstLine="540"/>
        <w:jc w:val="both"/>
        <w:rPr>
          <w:rFonts w:ascii="Times New Roman" w:hAnsi="Times New Roman" w:cs="Times New Roman"/>
          <w:sz w:val="28"/>
          <w:szCs w:val="28"/>
        </w:rPr>
      </w:pPr>
      <w:r w:rsidRPr="00C228AF">
        <w:rPr>
          <w:rFonts w:ascii="Times New Roman" w:hAnsi="Times New Roman" w:cs="Times New Roman"/>
          <w:sz w:val="28"/>
          <w:szCs w:val="28"/>
        </w:rPr>
        <w:t xml:space="preserve">Функціонування закладу у 2014 році забезпечено за рахунок міжбюджетних трансферів, у 2015 році – за рахунок субвенції на підготовку робітничих кадрів.   </w:t>
      </w:r>
    </w:p>
    <w:p w:rsidR="00DF1D01" w:rsidRPr="00D3160F" w:rsidRDefault="00DF1D01" w:rsidP="00D3160F">
      <w:pPr>
        <w:pStyle w:val="BodyTextIndent"/>
        <w:spacing w:line="360" w:lineRule="auto"/>
        <w:ind w:left="0" w:firstLine="540"/>
        <w:jc w:val="both"/>
        <w:rPr>
          <w:rFonts w:ascii="Times New Roman" w:hAnsi="Times New Roman" w:cs="Times New Roman"/>
          <w:sz w:val="28"/>
          <w:szCs w:val="28"/>
        </w:rPr>
      </w:pPr>
      <w:r w:rsidRPr="00C228AF">
        <w:rPr>
          <w:rFonts w:ascii="Times New Roman" w:hAnsi="Times New Roman" w:cs="Times New Roman"/>
          <w:sz w:val="28"/>
          <w:szCs w:val="28"/>
        </w:rPr>
        <w:t xml:space="preserve">Протягом </w:t>
      </w:r>
      <w:r w:rsidRPr="00C228AF">
        <w:rPr>
          <w:rFonts w:ascii="Times New Roman" w:hAnsi="Times New Roman" w:cs="Times New Roman"/>
          <w:sz w:val="28"/>
          <w:szCs w:val="28"/>
          <w:lang w:val="ru-RU"/>
        </w:rPr>
        <w:t xml:space="preserve">2014 року та </w:t>
      </w:r>
      <w:r w:rsidRPr="00C228AF">
        <w:rPr>
          <w:rFonts w:ascii="Times New Roman" w:hAnsi="Times New Roman" w:cs="Times New Roman"/>
          <w:sz w:val="28"/>
          <w:szCs w:val="28"/>
          <w:lang w:val="en-US"/>
        </w:rPr>
        <w:t>I</w:t>
      </w:r>
      <w:r w:rsidRPr="00C228AF">
        <w:rPr>
          <w:rFonts w:ascii="Times New Roman" w:hAnsi="Times New Roman" w:cs="Times New Roman"/>
          <w:sz w:val="28"/>
          <w:szCs w:val="28"/>
          <w:lang w:val="ru-RU"/>
        </w:rPr>
        <w:t xml:space="preserve"> </w:t>
      </w:r>
      <w:r w:rsidRPr="00C228AF">
        <w:rPr>
          <w:rFonts w:ascii="Times New Roman" w:hAnsi="Times New Roman" w:cs="Times New Roman"/>
          <w:sz w:val="28"/>
          <w:szCs w:val="28"/>
        </w:rPr>
        <w:t xml:space="preserve">кварталу 2015 року навчальний заклад профінансовано на загальну суму -  6 млн. 71 тис.грн. Основну суму видатків складають оплата праці, стипендії, продукти харчування, сплата комунальних послуг тощо. </w:t>
      </w:r>
    </w:p>
    <w:p w:rsidR="00DF1D01" w:rsidRPr="00D3160F" w:rsidRDefault="00DF1D01" w:rsidP="004D05BC">
      <w:pPr>
        <w:pStyle w:val="BodyTextIndent"/>
        <w:spacing w:line="360" w:lineRule="auto"/>
        <w:ind w:firstLine="437"/>
        <w:jc w:val="center"/>
      </w:pPr>
      <w:r w:rsidRPr="00D3160F">
        <w:rPr>
          <w:b/>
          <w:bCs/>
          <w:shadow/>
        </w:rPr>
        <w:t xml:space="preserve">Фінансування за 2014 р., </w:t>
      </w:r>
      <w:r w:rsidRPr="00D3160F">
        <w:rPr>
          <w:b/>
          <w:bCs/>
          <w:shadow/>
          <w:lang w:val="en-US"/>
        </w:rPr>
        <w:t>I</w:t>
      </w:r>
      <w:r w:rsidRPr="00D3160F">
        <w:rPr>
          <w:b/>
          <w:bCs/>
          <w:shadow/>
        </w:rPr>
        <w:t xml:space="preserve"> квартал 2015 року</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0"/>
        <w:gridCol w:w="1490"/>
        <w:gridCol w:w="1694"/>
      </w:tblGrid>
      <w:tr w:rsidR="00DF1D01" w:rsidRPr="00D3160F">
        <w:trPr>
          <w:trHeight w:val="345"/>
          <w:jc w:val="center"/>
        </w:trPr>
        <w:tc>
          <w:tcPr>
            <w:tcW w:w="6330" w:type="dxa"/>
            <w:vMerge w:val="restart"/>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b/>
                <w:bCs/>
                <w:sz w:val="24"/>
                <w:szCs w:val="24"/>
              </w:rPr>
            </w:pPr>
            <w:r w:rsidRPr="00D3160F">
              <w:rPr>
                <w:b/>
                <w:bCs/>
                <w:sz w:val="24"/>
                <w:szCs w:val="24"/>
              </w:rPr>
              <w:t>ВИДАТКИ  - усього</w:t>
            </w:r>
          </w:p>
        </w:tc>
        <w:tc>
          <w:tcPr>
            <w:tcW w:w="1490"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sz w:val="24"/>
                <w:szCs w:val="24"/>
              </w:rPr>
            </w:pPr>
            <w:r w:rsidRPr="00D3160F">
              <w:rPr>
                <w:sz w:val="24"/>
                <w:szCs w:val="24"/>
              </w:rPr>
              <w:t>201</w:t>
            </w:r>
            <w:r w:rsidRPr="00D3160F">
              <w:rPr>
                <w:sz w:val="24"/>
                <w:szCs w:val="24"/>
                <w:lang w:val="uk-UA"/>
              </w:rPr>
              <w:t>4</w:t>
            </w:r>
            <w:r w:rsidRPr="00D3160F">
              <w:rPr>
                <w:sz w:val="24"/>
                <w:szCs w:val="24"/>
              </w:rPr>
              <w:t xml:space="preserve"> рік</w:t>
            </w:r>
          </w:p>
        </w:tc>
        <w:tc>
          <w:tcPr>
            <w:tcW w:w="1694"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sz w:val="24"/>
                <w:szCs w:val="24"/>
              </w:rPr>
            </w:pPr>
            <w:r w:rsidRPr="00D3160F">
              <w:rPr>
                <w:sz w:val="24"/>
                <w:szCs w:val="24"/>
                <w:lang w:val="en-US"/>
              </w:rPr>
              <w:t xml:space="preserve">I </w:t>
            </w:r>
            <w:r w:rsidRPr="00D3160F">
              <w:rPr>
                <w:sz w:val="24"/>
                <w:szCs w:val="24"/>
              </w:rPr>
              <w:t>квартал 201</w:t>
            </w:r>
            <w:r w:rsidRPr="00D3160F">
              <w:rPr>
                <w:sz w:val="24"/>
                <w:szCs w:val="24"/>
                <w:lang w:val="uk-UA"/>
              </w:rPr>
              <w:t>5</w:t>
            </w:r>
            <w:r w:rsidRPr="00D3160F">
              <w:rPr>
                <w:sz w:val="24"/>
                <w:szCs w:val="24"/>
              </w:rPr>
              <w:t xml:space="preserve"> року </w:t>
            </w:r>
          </w:p>
        </w:tc>
      </w:tr>
      <w:tr w:rsidR="00DF1D01" w:rsidRPr="00D3160F">
        <w:trPr>
          <w:trHeight w:val="555"/>
          <w:jc w:val="center"/>
        </w:trPr>
        <w:tc>
          <w:tcPr>
            <w:tcW w:w="6330" w:type="dxa"/>
            <w:vMerge/>
            <w:tcBorders>
              <w:top w:val="double" w:sz="4" w:space="0" w:color="auto"/>
              <w:left w:val="double" w:sz="4" w:space="0" w:color="auto"/>
              <w:bottom w:val="double" w:sz="4" w:space="0" w:color="auto"/>
              <w:right w:val="double" w:sz="4" w:space="0" w:color="auto"/>
            </w:tcBorders>
            <w:vAlign w:val="center"/>
          </w:tcPr>
          <w:p w:rsidR="00DF1D01" w:rsidRPr="00D3160F" w:rsidRDefault="00DF1D01" w:rsidP="003516B9">
            <w:pPr>
              <w:rPr>
                <w:b/>
                <w:bCs/>
                <w:sz w:val="24"/>
                <w:szCs w:val="24"/>
              </w:rPr>
            </w:pPr>
          </w:p>
        </w:tc>
        <w:tc>
          <w:tcPr>
            <w:tcW w:w="1490"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b/>
                <w:bCs/>
                <w:sz w:val="24"/>
                <w:szCs w:val="24"/>
                <w:lang w:val="uk-UA"/>
              </w:rPr>
            </w:pPr>
            <w:r w:rsidRPr="00D3160F">
              <w:rPr>
                <w:b/>
                <w:bCs/>
                <w:sz w:val="24"/>
                <w:szCs w:val="24"/>
                <w:lang w:val="uk-UA"/>
              </w:rPr>
              <w:t>5 092 388</w:t>
            </w:r>
          </w:p>
        </w:tc>
        <w:tc>
          <w:tcPr>
            <w:tcW w:w="1694"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b/>
                <w:bCs/>
                <w:sz w:val="24"/>
                <w:szCs w:val="24"/>
                <w:lang w:val="uk-UA"/>
              </w:rPr>
            </w:pPr>
            <w:r w:rsidRPr="00D3160F">
              <w:rPr>
                <w:b/>
                <w:bCs/>
                <w:sz w:val="24"/>
                <w:szCs w:val="24"/>
                <w:lang w:val="uk-UA"/>
              </w:rPr>
              <w:t>979 495</w:t>
            </w:r>
          </w:p>
        </w:tc>
      </w:tr>
      <w:tr w:rsidR="00DF1D01" w:rsidRPr="00D3160F">
        <w:trPr>
          <w:trHeight w:val="345"/>
          <w:jc w:val="center"/>
        </w:trPr>
        <w:tc>
          <w:tcPr>
            <w:tcW w:w="6330" w:type="dxa"/>
            <w:tcBorders>
              <w:top w:val="double" w:sz="4" w:space="0" w:color="auto"/>
            </w:tcBorders>
            <w:noWrap/>
            <w:vAlign w:val="bottom"/>
          </w:tcPr>
          <w:p w:rsidR="00DF1D01" w:rsidRPr="00D3160F" w:rsidRDefault="00DF1D01" w:rsidP="003516B9">
            <w:pPr>
              <w:rPr>
                <w:sz w:val="24"/>
                <w:szCs w:val="24"/>
                <w:lang w:val="uk-UA"/>
              </w:rPr>
            </w:pPr>
            <w:r w:rsidRPr="00D3160F">
              <w:rPr>
                <w:sz w:val="24"/>
                <w:szCs w:val="24"/>
                <w:lang w:val="uk-UA"/>
              </w:rPr>
              <w:t>Заробітна плата</w:t>
            </w:r>
          </w:p>
        </w:tc>
        <w:tc>
          <w:tcPr>
            <w:tcW w:w="1490" w:type="dxa"/>
            <w:tcBorders>
              <w:top w:val="doub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1 911 532</w:t>
            </w:r>
          </w:p>
        </w:tc>
        <w:tc>
          <w:tcPr>
            <w:tcW w:w="1694" w:type="dxa"/>
            <w:tcBorders>
              <w:top w:val="doub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410 272</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Нарахування на заробітну плату</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711 713</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146 747</w:t>
            </w:r>
          </w:p>
        </w:tc>
      </w:tr>
      <w:tr w:rsidR="00DF1D01" w:rsidRPr="00D3160F">
        <w:trPr>
          <w:trHeight w:val="519"/>
          <w:jc w:val="center"/>
        </w:trPr>
        <w:tc>
          <w:tcPr>
            <w:tcW w:w="6330" w:type="dxa"/>
            <w:vAlign w:val="bottom"/>
          </w:tcPr>
          <w:p w:rsidR="00DF1D01" w:rsidRPr="00D3160F" w:rsidRDefault="00DF1D01" w:rsidP="003516B9">
            <w:pPr>
              <w:rPr>
                <w:sz w:val="24"/>
                <w:szCs w:val="24"/>
                <w:lang w:val="uk-UA"/>
              </w:rPr>
            </w:pPr>
            <w:r w:rsidRPr="00D3160F">
              <w:rPr>
                <w:sz w:val="24"/>
                <w:szCs w:val="24"/>
                <w:lang w:val="uk-UA"/>
              </w:rPr>
              <w:t>Предмети, матеріали, обладнання та інвентар, у тому числі м'який інвентар та обмундирування</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126 707</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w:t>
            </w:r>
          </w:p>
        </w:tc>
      </w:tr>
      <w:tr w:rsidR="00DF1D01" w:rsidRPr="00D3160F">
        <w:trPr>
          <w:trHeight w:val="499"/>
          <w:jc w:val="center"/>
        </w:trPr>
        <w:tc>
          <w:tcPr>
            <w:tcW w:w="6330" w:type="dxa"/>
            <w:vAlign w:val="bottom"/>
          </w:tcPr>
          <w:p w:rsidR="00DF1D01" w:rsidRPr="00D3160F" w:rsidRDefault="00DF1D01" w:rsidP="003516B9">
            <w:pPr>
              <w:rPr>
                <w:sz w:val="24"/>
                <w:szCs w:val="24"/>
                <w:lang w:val="uk-UA"/>
              </w:rPr>
            </w:pPr>
            <w:r w:rsidRPr="00D3160F">
              <w:rPr>
                <w:sz w:val="24"/>
                <w:szCs w:val="24"/>
                <w:lang w:val="uk-UA"/>
              </w:rPr>
              <w:t>Медикаменти та перев’язувальні матеріали</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1 400</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Продукти харчування</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484 381</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54 145</w:t>
            </w:r>
          </w:p>
        </w:tc>
      </w:tr>
      <w:tr w:rsidR="00DF1D01" w:rsidRPr="00D3160F">
        <w:trPr>
          <w:trHeight w:val="345"/>
          <w:jc w:val="center"/>
        </w:trPr>
        <w:tc>
          <w:tcPr>
            <w:tcW w:w="6330" w:type="dxa"/>
            <w:vAlign w:val="bottom"/>
          </w:tcPr>
          <w:p w:rsidR="00DF1D01" w:rsidRPr="00D3160F" w:rsidRDefault="00DF1D01" w:rsidP="003516B9">
            <w:pPr>
              <w:rPr>
                <w:sz w:val="24"/>
                <w:szCs w:val="24"/>
                <w:lang w:val="uk-UA"/>
              </w:rPr>
            </w:pPr>
            <w:r w:rsidRPr="00D3160F">
              <w:rPr>
                <w:sz w:val="24"/>
                <w:szCs w:val="24"/>
                <w:lang w:val="uk-UA"/>
              </w:rPr>
              <w:t>Оплата послуг (крім комунальних)</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103 566</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Оплата теплопостачання</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422 445</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102 880</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Оплата водопостачання та водовідведення</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31 645</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3 874</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Оплата електроенергії</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100 699</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38 000</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Окремі заходи по реалізації державних (регіональних) програм, не віднесені до заходів розвитку</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1 206</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Стипендії</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1 104 794</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194 345</w:t>
            </w:r>
          </w:p>
        </w:tc>
      </w:tr>
      <w:tr w:rsidR="00DF1D01" w:rsidRPr="00D3160F">
        <w:trPr>
          <w:trHeight w:val="345"/>
          <w:jc w:val="center"/>
        </w:trPr>
        <w:tc>
          <w:tcPr>
            <w:tcW w:w="6330" w:type="dxa"/>
            <w:noWrap/>
            <w:vAlign w:val="bottom"/>
          </w:tcPr>
          <w:p w:rsidR="00DF1D01" w:rsidRPr="00D3160F" w:rsidRDefault="00DF1D01" w:rsidP="003516B9">
            <w:pPr>
              <w:rPr>
                <w:sz w:val="24"/>
                <w:szCs w:val="24"/>
                <w:lang w:val="uk-UA"/>
              </w:rPr>
            </w:pPr>
            <w:r w:rsidRPr="00D3160F">
              <w:rPr>
                <w:sz w:val="24"/>
                <w:szCs w:val="24"/>
                <w:lang w:val="uk-UA"/>
              </w:rPr>
              <w:t>Інші поточні трансферти населенню</w:t>
            </w:r>
          </w:p>
        </w:tc>
        <w:tc>
          <w:tcPr>
            <w:tcW w:w="1490" w:type="dxa"/>
            <w:noWrap/>
            <w:vAlign w:val="bottom"/>
          </w:tcPr>
          <w:p w:rsidR="00DF1D01" w:rsidRPr="00D3160F" w:rsidRDefault="00DF1D01" w:rsidP="003516B9">
            <w:pPr>
              <w:jc w:val="center"/>
              <w:rPr>
                <w:sz w:val="24"/>
                <w:szCs w:val="24"/>
                <w:lang w:val="uk-UA"/>
              </w:rPr>
            </w:pPr>
            <w:r w:rsidRPr="00D3160F">
              <w:rPr>
                <w:sz w:val="24"/>
                <w:szCs w:val="24"/>
                <w:lang w:val="uk-UA"/>
              </w:rPr>
              <w:t>92 300</w:t>
            </w:r>
          </w:p>
        </w:tc>
        <w:tc>
          <w:tcPr>
            <w:tcW w:w="1694" w:type="dxa"/>
            <w:noWrap/>
            <w:vAlign w:val="bottom"/>
          </w:tcPr>
          <w:p w:rsidR="00DF1D01" w:rsidRPr="00D3160F" w:rsidRDefault="00DF1D01" w:rsidP="003516B9">
            <w:pPr>
              <w:jc w:val="center"/>
              <w:rPr>
                <w:sz w:val="24"/>
                <w:szCs w:val="24"/>
                <w:lang w:val="uk-UA"/>
              </w:rPr>
            </w:pPr>
            <w:r w:rsidRPr="00D3160F">
              <w:rPr>
                <w:sz w:val="24"/>
                <w:szCs w:val="24"/>
                <w:lang w:val="uk-UA"/>
              </w:rPr>
              <w:t>29 232</w:t>
            </w:r>
          </w:p>
        </w:tc>
      </w:tr>
    </w:tbl>
    <w:p w:rsidR="00DF1D01" w:rsidRDefault="00DF1D01" w:rsidP="004D05BC">
      <w:pPr>
        <w:spacing w:after="120" w:line="360" w:lineRule="auto"/>
        <w:rPr>
          <w:lang w:val="uk-UA" w:eastAsia="ru-RU"/>
        </w:rPr>
      </w:pPr>
    </w:p>
    <w:p w:rsidR="00DF1D01" w:rsidRPr="009F103E" w:rsidRDefault="00DF1D01" w:rsidP="009F103E">
      <w:pPr>
        <w:spacing w:after="120" w:line="240" w:lineRule="auto"/>
        <w:ind w:left="283"/>
        <w:jc w:val="both"/>
        <w:rPr>
          <w:lang w:val="uk-UA" w:eastAsia="ru-RU"/>
        </w:rPr>
      </w:pPr>
      <w:r>
        <w:rPr>
          <w:lang w:val="uk-UA" w:eastAsia="ru-RU"/>
        </w:rPr>
        <w:t xml:space="preserve">  Вартість навчання 1 учня  у 2014 році становить   15843     грн..</w:t>
      </w:r>
    </w:p>
    <w:p w:rsidR="00DF1D01" w:rsidRPr="00C228AF" w:rsidRDefault="00DF1D01" w:rsidP="00FD370F">
      <w:pPr>
        <w:pStyle w:val="BodyTextIndent"/>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228AF">
        <w:rPr>
          <w:rFonts w:ascii="Times New Roman" w:hAnsi="Times New Roman" w:cs="Times New Roman"/>
          <w:sz w:val="28"/>
          <w:szCs w:val="28"/>
        </w:rPr>
        <w:t>Важливу роль в розвитку фінансово-господарської діяльності закладу відіграє його виробнича діяльність, кошти якої спрямовуються до спеціального фонду бюджету та використовуються на конкретно визначені цілі.</w:t>
      </w:r>
    </w:p>
    <w:p w:rsidR="00DF1D01" w:rsidRPr="00C228AF" w:rsidRDefault="00DF1D01" w:rsidP="004D05BC">
      <w:pPr>
        <w:pStyle w:val="BodyTextIndent"/>
        <w:spacing w:line="360" w:lineRule="auto"/>
        <w:ind w:left="0" w:firstLine="540"/>
        <w:jc w:val="both"/>
        <w:rPr>
          <w:rFonts w:ascii="Times New Roman" w:hAnsi="Times New Roman" w:cs="Times New Roman"/>
          <w:sz w:val="28"/>
          <w:szCs w:val="28"/>
        </w:rPr>
      </w:pPr>
      <w:r w:rsidRPr="00C228AF">
        <w:rPr>
          <w:rFonts w:ascii="Times New Roman" w:hAnsi="Times New Roman" w:cs="Times New Roman"/>
          <w:sz w:val="28"/>
          <w:szCs w:val="28"/>
        </w:rPr>
        <w:t>Основними видами надходжень спеціального фонду є плата за послуги, що надаються бюджетними установами згідно із законодавством: надходження від додаткової (господарської) діяльності – виробнича практика учнів, надання послуг населенню з пошиву та ремонту одягу, реалізація готової продукції, а також інші джерела власних надходжень: благодійні внески.</w:t>
      </w:r>
    </w:p>
    <w:p w:rsidR="00DF1D01" w:rsidRPr="00D3160F" w:rsidRDefault="00DF1D01" w:rsidP="004D05BC">
      <w:pPr>
        <w:pStyle w:val="BodyTextIndent"/>
        <w:jc w:val="center"/>
        <w:rPr>
          <w:b/>
          <w:bCs/>
          <w:shadow/>
        </w:rPr>
      </w:pPr>
      <w:r w:rsidRPr="00D3160F">
        <w:rPr>
          <w:b/>
          <w:bCs/>
          <w:shadow/>
        </w:rPr>
        <w:t xml:space="preserve">Надходження коштів спеціального фонду бюджету за 2014 р., </w:t>
      </w:r>
    </w:p>
    <w:p w:rsidR="00DF1D01" w:rsidRPr="00D3160F" w:rsidRDefault="00DF1D01" w:rsidP="004D05BC">
      <w:pPr>
        <w:pStyle w:val="BodyTextIndent"/>
        <w:jc w:val="center"/>
        <w:rPr>
          <w:b/>
          <w:bCs/>
          <w:shadow/>
        </w:rPr>
      </w:pPr>
      <w:r w:rsidRPr="00D3160F">
        <w:rPr>
          <w:b/>
          <w:bCs/>
          <w:shadow/>
        </w:rPr>
        <w:t>I квартал 2015 року</w:t>
      </w:r>
    </w:p>
    <w:tbl>
      <w:tblPr>
        <w:tblW w:w="8577" w:type="dxa"/>
        <w:jc w:val="center"/>
        <w:tblLook w:val="0000"/>
      </w:tblPr>
      <w:tblGrid>
        <w:gridCol w:w="4083"/>
        <w:gridCol w:w="2216"/>
        <w:gridCol w:w="2278"/>
      </w:tblGrid>
      <w:tr w:rsidR="00DF1D01" w:rsidRPr="00D3160F">
        <w:trPr>
          <w:trHeight w:val="375"/>
          <w:jc w:val="center"/>
        </w:trPr>
        <w:tc>
          <w:tcPr>
            <w:tcW w:w="4083"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i/>
                <w:iCs/>
                <w:sz w:val="24"/>
                <w:szCs w:val="24"/>
                <w:lang w:val="uk-UA"/>
              </w:rPr>
            </w:pPr>
          </w:p>
          <w:p w:rsidR="00DF1D01" w:rsidRPr="00D3160F" w:rsidRDefault="00DF1D01" w:rsidP="003516B9">
            <w:pPr>
              <w:jc w:val="center"/>
              <w:rPr>
                <w:i/>
                <w:iCs/>
                <w:sz w:val="24"/>
                <w:szCs w:val="24"/>
                <w:lang w:val="uk-UA"/>
              </w:rPr>
            </w:pPr>
            <w:r w:rsidRPr="00D3160F">
              <w:rPr>
                <w:i/>
                <w:iCs/>
                <w:sz w:val="24"/>
                <w:szCs w:val="24"/>
                <w:lang w:val="uk-UA"/>
              </w:rPr>
              <w:t>Показники</w:t>
            </w:r>
          </w:p>
        </w:tc>
        <w:tc>
          <w:tcPr>
            <w:tcW w:w="2216"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2014 рік</w:t>
            </w:r>
          </w:p>
        </w:tc>
        <w:tc>
          <w:tcPr>
            <w:tcW w:w="2278"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I квартал 2015 року</w:t>
            </w:r>
          </w:p>
        </w:tc>
      </w:tr>
      <w:tr w:rsidR="00DF1D01" w:rsidRPr="00D3160F">
        <w:trPr>
          <w:trHeight w:val="540"/>
          <w:jc w:val="center"/>
        </w:trPr>
        <w:tc>
          <w:tcPr>
            <w:tcW w:w="4083" w:type="dxa"/>
            <w:tcBorders>
              <w:top w:val="nil"/>
              <w:left w:val="single" w:sz="4" w:space="0" w:color="auto"/>
              <w:bottom w:val="single" w:sz="4" w:space="0" w:color="auto"/>
              <w:right w:val="single" w:sz="4" w:space="0" w:color="auto"/>
            </w:tcBorders>
            <w:noWrap/>
            <w:vAlign w:val="bottom"/>
          </w:tcPr>
          <w:p w:rsidR="00DF1D01" w:rsidRPr="00D3160F" w:rsidRDefault="00DF1D01" w:rsidP="003516B9">
            <w:pPr>
              <w:rPr>
                <w:sz w:val="24"/>
                <w:szCs w:val="24"/>
                <w:lang w:val="uk-UA"/>
              </w:rPr>
            </w:pPr>
            <w:r w:rsidRPr="00D3160F">
              <w:rPr>
                <w:sz w:val="24"/>
                <w:szCs w:val="24"/>
                <w:lang w:val="uk-UA"/>
              </w:rPr>
              <w:t>1. Виробнича діяльність</w:t>
            </w:r>
          </w:p>
        </w:tc>
        <w:tc>
          <w:tcPr>
            <w:tcW w:w="2216" w:type="dxa"/>
            <w:tcBorders>
              <w:top w:val="nil"/>
              <w:left w:val="nil"/>
              <w:bottom w:val="single" w:sz="4" w:space="0" w:color="auto"/>
              <w:right w:val="sing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29 525</w:t>
            </w:r>
          </w:p>
        </w:tc>
        <w:tc>
          <w:tcPr>
            <w:tcW w:w="2278" w:type="dxa"/>
            <w:tcBorders>
              <w:top w:val="nil"/>
              <w:left w:val="nil"/>
              <w:bottom w:val="single" w:sz="4" w:space="0" w:color="auto"/>
              <w:right w:val="sing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7 524</w:t>
            </w:r>
          </w:p>
        </w:tc>
      </w:tr>
      <w:tr w:rsidR="00DF1D01" w:rsidRPr="00D3160F">
        <w:trPr>
          <w:trHeight w:val="375"/>
          <w:jc w:val="center"/>
        </w:trPr>
        <w:tc>
          <w:tcPr>
            <w:tcW w:w="4083" w:type="dxa"/>
            <w:tcBorders>
              <w:top w:val="nil"/>
              <w:left w:val="single" w:sz="4" w:space="0" w:color="auto"/>
              <w:bottom w:val="single" w:sz="4" w:space="0" w:color="auto"/>
              <w:right w:val="single" w:sz="4" w:space="0" w:color="auto"/>
            </w:tcBorders>
            <w:noWrap/>
            <w:vAlign w:val="bottom"/>
          </w:tcPr>
          <w:p w:rsidR="00DF1D01" w:rsidRPr="00D3160F" w:rsidRDefault="00DF1D01" w:rsidP="003516B9">
            <w:pPr>
              <w:rPr>
                <w:sz w:val="24"/>
                <w:szCs w:val="24"/>
                <w:lang w:val="uk-UA"/>
              </w:rPr>
            </w:pPr>
            <w:r w:rsidRPr="00D3160F">
              <w:rPr>
                <w:sz w:val="24"/>
                <w:szCs w:val="24"/>
                <w:lang w:val="uk-UA"/>
              </w:rPr>
              <w:t>в т.ч.:</w:t>
            </w:r>
          </w:p>
        </w:tc>
        <w:tc>
          <w:tcPr>
            <w:tcW w:w="2216" w:type="dxa"/>
            <w:tcBorders>
              <w:top w:val="nil"/>
              <w:left w:val="nil"/>
              <w:bottom w:val="single" w:sz="4" w:space="0" w:color="auto"/>
              <w:right w:val="sing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 </w:t>
            </w:r>
          </w:p>
        </w:tc>
        <w:tc>
          <w:tcPr>
            <w:tcW w:w="2278" w:type="dxa"/>
            <w:tcBorders>
              <w:top w:val="nil"/>
              <w:left w:val="nil"/>
              <w:bottom w:val="single" w:sz="4" w:space="0" w:color="auto"/>
              <w:right w:val="sing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 </w:t>
            </w:r>
          </w:p>
        </w:tc>
      </w:tr>
      <w:tr w:rsidR="00DF1D01" w:rsidRPr="00D3160F">
        <w:trPr>
          <w:trHeight w:val="375"/>
          <w:jc w:val="center"/>
        </w:trPr>
        <w:tc>
          <w:tcPr>
            <w:tcW w:w="4083" w:type="dxa"/>
            <w:tcBorders>
              <w:top w:val="single" w:sz="4" w:space="0" w:color="auto"/>
              <w:left w:val="single" w:sz="4" w:space="0" w:color="auto"/>
              <w:bottom w:val="single" w:sz="4" w:space="0" w:color="auto"/>
              <w:right w:val="single" w:sz="4" w:space="0" w:color="auto"/>
            </w:tcBorders>
            <w:noWrap/>
            <w:vAlign w:val="bottom"/>
          </w:tcPr>
          <w:p w:rsidR="00DF1D01" w:rsidRPr="00D3160F" w:rsidRDefault="00DF1D01" w:rsidP="003516B9">
            <w:pPr>
              <w:rPr>
                <w:i/>
                <w:iCs/>
                <w:sz w:val="24"/>
                <w:szCs w:val="24"/>
              </w:rPr>
            </w:pPr>
            <w:r w:rsidRPr="00D3160F">
              <w:rPr>
                <w:i/>
                <w:iCs/>
                <w:sz w:val="24"/>
                <w:szCs w:val="24"/>
              </w:rPr>
              <w:t>виробнича практика</w:t>
            </w:r>
          </w:p>
        </w:tc>
        <w:tc>
          <w:tcPr>
            <w:tcW w:w="2216" w:type="dxa"/>
            <w:tcBorders>
              <w:top w:val="single" w:sz="4" w:space="0" w:color="auto"/>
              <w:left w:val="nil"/>
              <w:bottom w:val="single" w:sz="4" w:space="0" w:color="auto"/>
              <w:right w:val="single" w:sz="4" w:space="0" w:color="auto"/>
            </w:tcBorders>
            <w:noWrap/>
            <w:vAlign w:val="bottom"/>
          </w:tcPr>
          <w:p w:rsidR="00DF1D01" w:rsidRPr="00D3160F" w:rsidRDefault="00DF1D01" w:rsidP="003516B9">
            <w:pPr>
              <w:jc w:val="center"/>
              <w:rPr>
                <w:i/>
                <w:iCs/>
                <w:sz w:val="24"/>
                <w:szCs w:val="24"/>
                <w:lang w:val="uk-UA"/>
              </w:rPr>
            </w:pPr>
            <w:r w:rsidRPr="00D3160F">
              <w:rPr>
                <w:i/>
                <w:iCs/>
                <w:sz w:val="24"/>
                <w:szCs w:val="24"/>
                <w:lang w:val="uk-UA"/>
              </w:rPr>
              <w:t>17 464</w:t>
            </w:r>
          </w:p>
        </w:tc>
        <w:tc>
          <w:tcPr>
            <w:tcW w:w="2278" w:type="dxa"/>
            <w:tcBorders>
              <w:top w:val="single" w:sz="4" w:space="0" w:color="auto"/>
              <w:left w:val="nil"/>
              <w:bottom w:val="single" w:sz="4" w:space="0" w:color="auto"/>
              <w:right w:val="single" w:sz="4" w:space="0" w:color="auto"/>
            </w:tcBorders>
            <w:noWrap/>
            <w:vAlign w:val="bottom"/>
          </w:tcPr>
          <w:p w:rsidR="00DF1D01" w:rsidRPr="00D3160F" w:rsidRDefault="00DF1D01" w:rsidP="003516B9">
            <w:pPr>
              <w:jc w:val="center"/>
              <w:rPr>
                <w:i/>
                <w:iCs/>
                <w:sz w:val="24"/>
                <w:szCs w:val="24"/>
                <w:lang w:val="uk-UA"/>
              </w:rPr>
            </w:pPr>
            <w:r w:rsidRPr="00D3160F">
              <w:rPr>
                <w:i/>
                <w:iCs/>
                <w:sz w:val="24"/>
                <w:szCs w:val="24"/>
                <w:lang w:val="uk-UA"/>
              </w:rPr>
              <w:t>4 280</w:t>
            </w:r>
          </w:p>
        </w:tc>
      </w:tr>
      <w:tr w:rsidR="00DF1D01" w:rsidRPr="00D3160F">
        <w:trPr>
          <w:trHeight w:val="375"/>
          <w:jc w:val="center"/>
        </w:trPr>
        <w:tc>
          <w:tcPr>
            <w:tcW w:w="4083" w:type="dxa"/>
            <w:tcBorders>
              <w:top w:val="single" w:sz="4" w:space="0" w:color="auto"/>
              <w:left w:val="single" w:sz="4" w:space="0" w:color="auto"/>
              <w:bottom w:val="single" w:sz="4" w:space="0" w:color="auto"/>
              <w:right w:val="single" w:sz="4" w:space="0" w:color="auto"/>
            </w:tcBorders>
            <w:noWrap/>
            <w:vAlign w:val="bottom"/>
          </w:tcPr>
          <w:p w:rsidR="00DF1D01" w:rsidRPr="00D3160F" w:rsidRDefault="00DF1D01" w:rsidP="003516B9">
            <w:pPr>
              <w:rPr>
                <w:i/>
                <w:iCs/>
                <w:sz w:val="24"/>
                <w:szCs w:val="24"/>
              </w:rPr>
            </w:pPr>
            <w:r w:rsidRPr="00D3160F">
              <w:rPr>
                <w:i/>
                <w:iCs/>
                <w:sz w:val="24"/>
                <w:szCs w:val="24"/>
              </w:rPr>
              <w:t>реалізація товару зі складу</w:t>
            </w:r>
          </w:p>
        </w:tc>
        <w:tc>
          <w:tcPr>
            <w:tcW w:w="2216" w:type="dxa"/>
            <w:tcBorders>
              <w:top w:val="single" w:sz="4" w:space="0" w:color="auto"/>
              <w:left w:val="nil"/>
              <w:bottom w:val="single" w:sz="4" w:space="0" w:color="auto"/>
              <w:right w:val="single" w:sz="4" w:space="0" w:color="auto"/>
            </w:tcBorders>
            <w:noWrap/>
            <w:vAlign w:val="bottom"/>
          </w:tcPr>
          <w:p w:rsidR="00DF1D01" w:rsidRPr="00D3160F" w:rsidRDefault="00DF1D01" w:rsidP="003516B9">
            <w:pPr>
              <w:jc w:val="center"/>
              <w:rPr>
                <w:i/>
                <w:iCs/>
                <w:sz w:val="24"/>
                <w:szCs w:val="24"/>
                <w:lang w:val="uk-UA"/>
              </w:rPr>
            </w:pPr>
            <w:r w:rsidRPr="00D3160F">
              <w:rPr>
                <w:i/>
                <w:iCs/>
                <w:sz w:val="24"/>
                <w:szCs w:val="24"/>
                <w:lang w:val="uk-UA"/>
              </w:rPr>
              <w:t>2 521</w:t>
            </w:r>
          </w:p>
        </w:tc>
        <w:tc>
          <w:tcPr>
            <w:tcW w:w="2278" w:type="dxa"/>
            <w:tcBorders>
              <w:top w:val="single" w:sz="4" w:space="0" w:color="auto"/>
              <w:left w:val="nil"/>
              <w:bottom w:val="single" w:sz="4" w:space="0" w:color="auto"/>
              <w:right w:val="single" w:sz="4" w:space="0" w:color="auto"/>
            </w:tcBorders>
            <w:noWrap/>
            <w:vAlign w:val="bottom"/>
          </w:tcPr>
          <w:p w:rsidR="00DF1D01" w:rsidRPr="00D3160F" w:rsidRDefault="00DF1D01" w:rsidP="003516B9">
            <w:pPr>
              <w:jc w:val="center"/>
              <w:rPr>
                <w:i/>
                <w:iCs/>
                <w:sz w:val="24"/>
                <w:szCs w:val="24"/>
                <w:lang w:val="uk-UA"/>
              </w:rPr>
            </w:pPr>
            <w:r w:rsidRPr="00D3160F">
              <w:rPr>
                <w:i/>
                <w:iCs/>
                <w:sz w:val="24"/>
                <w:szCs w:val="24"/>
                <w:lang w:val="uk-UA"/>
              </w:rPr>
              <w:t>1 960</w:t>
            </w:r>
          </w:p>
        </w:tc>
      </w:tr>
      <w:tr w:rsidR="00DF1D01" w:rsidRPr="00D3160F">
        <w:trPr>
          <w:trHeight w:val="375"/>
          <w:jc w:val="center"/>
        </w:trPr>
        <w:tc>
          <w:tcPr>
            <w:tcW w:w="4083" w:type="dxa"/>
            <w:tcBorders>
              <w:top w:val="single" w:sz="4" w:space="0" w:color="auto"/>
              <w:left w:val="single" w:sz="4" w:space="0" w:color="auto"/>
              <w:bottom w:val="single" w:sz="4" w:space="0" w:color="auto"/>
              <w:right w:val="single" w:sz="4" w:space="0" w:color="auto"/>
            </w:tcBorders>
            <w:noWrap/>
            <w:vAlign w:val="bottom"/>
          </w:tcPr>
          <w:p w:rsidR="00DF1D01" w:rsidRPr="00D3160F" w:rsidRDefault="00DF1D01" w:rsidP="003516B9">
            <w:pPr>
              <w:rPr>
                <w:i/>
                <w:iCs/>
                <w:sz w:val="24"/>
                <w:szCs w:val="24"/>
              </w:rPr>
            </w:pPr>
            <w:r w:rsidRPr="00D3160F">
              <w:rPr>
                <w:i/>
                <w:iCs/>
                <w:sz w:val="24"/>
                <w:szCs w:val="24"/>
              </w:rPr>
              <w:t>майстерні: надання послуг</w:t>
            </w:r>
          </w:p>
        </w:tc>
        <w:tc>
          <w:tcPr>
            <w:tcW w:w="2216" w:type="dxa"/>
            <w:tcBorders>
              <w:top w:val="single" w:sz="4" w:space="0" w:color="auto"/>
              <w:left w:val="single" w:sz="4" w:space="0" w:color="auto"/>
              <w:bottom w:val="single" w:sz="4" w:space="0" w:color="auto"/>
              <w:right w:val="single" w:sz="4" w:space="0" w:color="auto"/>
            </w:tcBorders>
            <w:noWrap/>
            <w:vAlign w:val="bottom"/>
          </w:tcPr>
          <w:p w:rsidR="00DF1D01" w:rsidRPr="00D3160F" w:rsidRDefault="00DF1D01" w:rsidP="003516B9">
            <w:pPr>
              <w:jc w:val="center"/>
              <w:rPr>
                <w:i/>
                <w:iCs/>
                <w:sz w:val="24"/>
                <w:szCs w:val="24"/>
                <w:lang w:val="uk-UA"/>
              </w:rPr>
            </w:pPr>
            <w:r w:rsidRPr="00D3160F">
              <w:rPr>
                <w:i/>
                <w:iCs/>
                <w:sz w:val="24"/>
                <w:szCs w:val="24"/>
                <w:lang w:val="uk-UA"/>
              </w:rPr>
              <w:t>9 540</w:t>
            </w:r>
          </w:p>
        </w:tc>
        <w:tc>
          <w:tcPr>
            <w:tcW w:w="2278" w:type="dxa"/>
            <w:tcBorders>
              <w:top w:val="single" w:sz="4" w:space="0" w:color="auto"/>
              <w:left w:val="single" w:sz="4" w:space="0" w:color="auto"/>
              <w:bottom w:val="single" w:sz="4" w:space="0" w:color="auto"/>
              <w:right w:val="single" w:sz="4" w:space="0" w:color="auto"/>
            </w:tcBorders>
            <w:noWrap/>
            <w:vAlign w:val="bottom"/>
          </w:tcPr>
          <w:p w:rsidR="00DF1D01" w:rsidRPr="00D3160F" w:rsidRDefault="00DF1D01" w:rsidP="003516B9">
            <w:pPr>
              <w:jc w:val="center"/>
              <w:rPr>
                <w:i/>
                <w:iCs/>
                <w:sz w:val="24"/>
                <w:szCs w:val="24"/>
                <w:lang w:val="uk-UA"/>
              </w:rPr>
            </w:pPr>
            <w:r w:rsidRPr="00D3160F">
              <w:rPr>
                <w:i/>
                <w:iCs/>
                <w:sz w:val="24"/>
                <w:szCs w:val="24"/>
                <w:lang w:val="uk-UA"/>
              </w:rPr>
              <w:t>1 284</w:t>
            </w:r>
          </w:p>
        </w:tc>
      </w:tr>
      <w:tr w:rsidR="00DF1D01" w:rsidRPr="00D3160F">
        <w:trPr>
          <w:trHeight w:val="375"/>
          <w:jc w:val="center"/>
        </w:trPr>
        <w:tc>
          <w:tcPr>
            <w:tcW w:w="4083" w:type="dxa"/>
            <w:tcBorders>
              <w:top w:val="single" w:sz="4" w:space="0" w:color="auto"/>
              <w:left w:val="single" w:sz="4" w:space="0" w:color="auto"/>
              <w:bottom w:val="double" w:sz="4" w:space="0" w:color="auto"/>
              <w:right w:val="single" w:sz="4" w:space="0" w:color="auto"/>
            </w:tcBorders>
            <w:noWrap/>
            <w:vAlign w:val="bottom"/>
          </w:tcPr>
          <w:p w:rsidR="00DF1D01" w:rsidRPr="00D3160F" w:rsidRDefault="00DF1D01" w:rsidP="003516B9">
            <w:pPr>
              <w:rPr>
                <w:sz w:val="24"/>
                <w:szCs w:val="24"/>
              </w:rPr>
            </w:pPr>
            <w:r w:rsidRPr="00D3160F">
              <w:rPr>
                <w:sz w:val="24"/>
                <w:szCs w:val="24"/>
              </w:rPr>
              <w:t>2. Від реалізації майна</w:t>
            </w:r>
          </w:p>
        </w:tc>
        <w:tc>
          <w:tcPr>
            <w:tcW w:w="2216" w:type="dxa"/>
            <w:tcBorders>
              <w:top w:val="single" w:sz="4" w:space="0" w:color="auto"/>
              <w:left w:val="single" w:sz="4" w:space="0" w:color="auto"/>
              <w:bottom w:val="double" w:sz="4" w:space="0" w:color="auto"/>
              <w:right w:val="single" w:sz="4" w:space="0" w:color="auto"/>
            </w:tcBorders>
            <w:noWrap/>
            <w:vAlign w:val="bottom"/>
          </w:tcPr>
          <w:p w:rsidR="00DF1D01" w:rsidRPr="00D3160F" w:rsidRDefault="00DF1D01" w:rsidP="003516B9">
            <w:pPr>
              <w:jc w:val="center"/>
              <w:rPr>
                <w:b/>
                <w:bCs/>
                <w:sz w:val="24"/>
                <w:szCs w:val="24"/>
                <w:lang w:val="uk-UA"/>
              </w:rPr>
            </w:pPr>
            <w:r w:rsidRPr="00D3160F">
              <w:rPr>
                <w:b/>
                <w:bCs/>
                <w:sz w:val="24"/>
                <w:szCs w:val="24"/>
                <w:lang w:val="uk-UA"/>
              </w:rPr>
              <w:t>721</w:t>
            </w:r>
          </w:p>
        </w:tc>
        <w:tc>
          <w:tcPr>
            <w:tcW w:w="2278" w:type="dxa"/>
            <w:tcBorders>
              <w:top w:val="single" w:sz="4" w:space="0" w:color="auto"/>
              <w:left w:val="single" w:sz="4" w:space="0" w:color="auto"/>
              <w:bottom w:val="double" w:sz="4" w:space="0" w:color="auto"/>
              <w:right w:val="sing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w:t>
            </w:r>
          </w:p>
        </w:tc>
      </w:tr>
      <w:tr w:rsidR="00DF1D01" w:rsidRPr="00D3160F">
        <w:trPr>
          <w:trHeight w:val="540"/>
          <w:jc w:val="center"/>
        </w:trPr>
        <w:tc>
          <w:tcPr>
            <w:tcW w:w="4083"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rPr>
                <w:sz w:val="24"/>
                <w:szCs w:val="24"/>
              </w:rPr>
            </w:pPr>
            <w:r w:rsidRPr="00D3160F">
              <w:rPr>
                <w:sz w:val="24"/>
                <w:szCs w:val="24"/>
              </w:rPr>
              <w:t>Всього плата за послуги</w:t>
            </w:r>
          </w:p>
        </w:tc>
        <w:tc>
          <w:tcPr>
            <w:tcW w:w="2216"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30 246</w:t>
            </w:r>
          </w:p>
        </w:tc>
        <w:tc>
          <w:tcPr>
            <w:tcW w:w="2278"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7524</w:t>
            </w:r>
          </w:p>
        </w:tc>
      </w:tr>
      <w:tr w:rsidR="00DF1D01" w:rsidRPr="00D3160F">
        <w:trPr>
          <w:trHeight w:val="750"/>
          <w:jc w:val="center"/>
        </w:trPr>
        <w:tc>
          <w:tcPr>
            <w:tcW w:w="4083" w:type="dxa"/>
            <w:tcBorders>
              <w:top w:val="double" w:sz="4" w:space="0" w:color="auto"/>
              <w:left w:val="single" w:sz="4" w:space="0" w:color="auto"/>
              <w:bottom w:val="triple" w:sz="4" w:space="0" w:color="auto"/>
              <w:right w:val="single" w:sz="4" w:space="0" w:color="auto"/>
            </w:tcBorders>
            <w:vAlign w:val="bottom"/>
          </w:tcPr>
          <w:p w:rsidR="00DF1D01" w:rsidRPr="00D3160F" w:rsidRDefault="00DF1D01" w:rsidP="003516B9">
            <w:pPr>
              <w:rPr>
                <w:sz w:val="24"/>
                <w:szCs w:val="24"/>
              </w:rPr>
            </w:pPr>
            <w:r w:rsidRPr="00D3160F">
              <w:rPr>
                <w:sz w:val="24"/>
                <w:szCs w:val="24"/>
              </w:rPr>
              <w:t>Благодійні внески: кошти, матеріали в натуральному виді</w:t>
            </w:r>
          </w:p>
        </w:tc>
        <w:tc>
          <w:tcPr>
            <w:tcW w:w="2216" w:type="dxa"/>
            <w:tcBorders>
              <w:top w:val="double" w:sz="4" w:space="0" w:color="auto"/>
              <w:left w:val="nil"/>
              <w:bottom w:val="triple" w:sz="4" w:space="0" w:color="auto"/>
              <w:right w:val="single" w:sz="4" w:space="0" w:color="auto"/>
            </w:tcBorders>
            <w:vAlign w:val="bottom"/>
          </w:tcPr>
          <w:p w:rsidR="00DF1D01" w:rsidRPr="00D3160F" w:rsidRDefault="00DF1D01" w:rsidP="003516B9">
            <w:pPr>
              <w:jc w:val="center"/>
              <w:rPr>
                <w:sz w:val="24"/>
                <w:szCs w:val="24"/>
                <w:lang w:val="uk-UA"/>
              </w:rPr>
            </w:pPr>
            <w:r w:rsidRPr="00D3160F">
              <w:rPr>
                <w:sz w:val="24"/>
                <w:szCs w:val="24"/>
                <w:lang w:val="uk-UA"/>
              </w:rPr>
              <w:t>96 884</w:t>
            </w:r>
          </w:p>
        </w:tc>
        <w:tc>
          <w:tcPr>
            <w:tcW w:w="2278" w:type="dxa"/>
            <w:tcBorders>
              <w:top w:val="double" w:sz="4" w:space="0" w:color="auto"/>
              <w:left w:val="nil"/>
              <w:bottom w:val="triple" w:sz="4" w:space="0" w:color="auto"/>
              <w:right w:val="single" w:sz="4" w:space="0" w:color="auto"/>
            </w:tcBorders>
            <w:vAlign w:val="bottom"/>
          </w:tcPr>
          <w:p w:rsidR="00DF1D01" w:rsidRPr="00D3160F" w:rsidRDefault="00DF1D01" w:rsidP="003516B9">
            <w:pPr>
              <w:jc w:val="center"/>
              <w:rPr>
                <w:sz w:val="24"/>
                <w:szCs w:val="24"/>
                <w:lang w:val="uk-UA"/>
              </w:rPr>
            </w:pPr>
            <w:r w:rsidRPr="00D3160F">
              <w:rPr>
                <w:sz w:val="24"/>
                <w:szCs w:val="24"/>
                <w:lang w:val="uk-UA"/>
              </w:rPr>
              <w:t>15 373</w:t>
            </w:r>
          </w:p>
        </w:tc>
      </w:tr>
      <w:tr w:rsidR="00DF1D01" w:rsidRPr="00D3160F">
        <w:trPr>
          <w:trHeight w:val="675"/>
          <w:jc w:val="center"/>
        </w:trPr>
        <w:tc>
          <w:tcPr>
            <w:tcW w:w="4083" w:type="dxa"/>
            <w:tcBorders>
              <w:top w:val="triple" w:sz="4" w:space="0" w:color="auto"/>
              <w:left w:val="triple" w:sz="4" w:space="0" w:color="auto"/>
              <w:bottom w:val="triple" w:sz="4" w:space="0" w:color="auto"/>
              <w:right w:val="triple" w:sz="4" w:space="0" w:color="auto"/>
            </w:tcBorders>
            <w:noWrap/>
            <w:vAlign w:val="bottom"/>
          </w:tcPr>
          <w:p w:rsidR="00DF1D01" w:rsidRPr="00D3160F" w:rsidRDefault="00DF1D01" w:rsidP="003516B9">
            <w:pPr>
              <w:rPr>
                <w:sz w:val="24"/>
                <w:szCs w:val="24"/>
              </w:rPr>
            </w:pPr>
            <w:r w:rsidRPr="00D3160F">
              <w:rPr>
                <w:sz w:val="24"/>
                <w:szCs w:val="24"/>
              </w:rPr>
              <w:t>Всього надійшло коштів, грн.</w:t>
            </w:r>
          </w:p>
        </w:tc>
        <w:tc>
          <w:tcPr>
            <w:tcW w:w="2216" w:type="dxa"/>
            <w:tcBorders>
              <w:top w:val="triple" w:sz="4" w:space="0" w:color="auto"/>
              <w:left w:val="triple" w:sz="4" w:space="0" w:color="auto"/>
              <w:bottom w:val="triple" w:sz="4" w:space="0" w:color="auto"/>
              <w:right w:val="trip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127 130</w:t>
            </w:r>
          </w:p>
        </w:tc>
        <w:tc>
          <w:tcPr>
            <w:tcW w:w="2278" w:type="dxa"/>
            <w:tcBorders>
              <w:top w:val="triple" w:sz="4" w:space="0" w:color="auto"/>
              <w:left w:val="triple" w:sz="4" w:space="0" w:color="auto"/>
              <w:bottom w:val="triple" w:sz="4" w:space="0" w:color="auto"/>
              <w:right w:val="triple" w:sz="4" w:space="0" w:color="auto"/>
            </w:tcBorders>
            <w:noWrap/>
            <w:vAlign w:val="bottom"/>
          </w:tcPr>
          <w:p w:rsidR="00DF1D01" w:rsidRPr="00D3160F" w:rsidRDefault="00DF1D01" w:rsidP="003516B9">
            <w:pPr>
              <w:jc w:val="center"/>
              <w:rPr>
                <w:sz w:val="24"/>
                <w:szCs w:val="24"/>
                <w:lang w:val="uk-UA"/>
              </w:rPr>
            </w:pPr>
            <w:r w:rsidRPr="00D3160F">
              <w:rPr>
                <w:sz w:val="24"/>
                <w:szCs w:val="24"/>
                <w:lang w:val="uk-UA"/>
              </w:rPr>
              <w:t>22 897</w:t>
            </w:r>
          </w:p>
        </w:tc>
      </w:tr>
    </w:tbl>
    <w:p w:rsidR="00DF1D01" w:rsidRDefault="00DF1D01" w:rsidP="00D3160F">
      <w:pPr>
        <w:pStyle w:val="BodyTextIndent"/>
        <w:jc w:val="both"/>
        <w:rPr>
          <w:color w:val="FF0000"/>
          <w:sz w:val="28"/>
          <w:szCs w:val="28"/>
        </w:rPr>
      </w:pPr>
    </w:p>
    <w:p w:rsidR="00DF1D01" w:rsidRPr="00D3160F" w:rsidRDefault="00DF1D01" w:rsidP="00D3160F">
      <w:pPr>
        <w:pStyle w:val="BodyTextIndent"/>
        <w:jc w:val="both"/>
        <w:rPr>
          <w:rFonts w:ascii="Times New Roman" w:hAnsi="Times New Roman" w:cs="Times New Roman"/>
          <w:sz w:val="28"/>
          <w:szCs w:val="28"/>
        </w:rPr>
      </w:pPr>
      <w:r>
        <w:rPr>
          <w:color w:val="FF0000"/>
        </w:rPr>
        <w:t xml:space="preserve">           </w:t>
      </w:r>
      <w:r w:rsidRPr="00D3160F">
        <w:rPr>
          <w:rFonts w:ascii="Times New Roman" w:hAnsi="Times New Roman" w:cs="Times New Roman"/>
          <w:sz w:val="28"/>
          <w:szCs w:val="28"/>
        </w:rPr>
        <w:t xml:space="preserve">Кошти  спеціального фонду кошторису були спрямовані на виплату заробітної плати учням від виробничого навчання/практики, нарахування на заробітну плату, оплату комунальних послуг (теплопостачання, електроенергія, водопостачання та водовідведення), на придбання матеріалів та оплату послуг не забезпечених коштами бюджету: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0"/>
        <w:gridCol w:w="1332"/>
        <w:gridCol w:w="1440"/>
      </w:tblGrid>
      <w:tr w:rsidR="00DF1D01" w:rsidRPr="00D3160F">
        <w:trPr>
          <w:trHeight w:val="345"/>
          <w:jc w:val="center"/>
        </w:trPr>
        <w:tc>
          <w:tcPr>
            <w:tcW w:w="6130" w:type="dxa"/>
            <w:vMerge w:val="restart"/>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D3160F">
            <w:pPr>
              <w:jc w:val="center"/>
              <w:rPr>
                <w:b/>
                <w:bCs/>
                <w:sz w:val="24"/>
                <w:szCs w:val="24"/>
              </w:rPr>
            </w:pPr>
            <w:r w:rsidRPr="00D3160F">
              <w:rPr>
                <w:b/>
                <w:bCs/>
                <w:sz w:val="24"/>
                <w:szCs w:val="24"/>
              </w:rPr>
              <w:t>ВИДАТКИ  - усього</w:t>
            </w:r>
          </w:p>
        </w:tc>
        <w:tc>
          <w:tcPr>
            <w:tcW w:w="1332"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D30660">
            <w:pPr>
              <w:jc w:val="center"/>
              <w:rPr>
                <w:sz w:val="24"/>
                <w:szCs w:val="24"/>
              </w:rPr>
            </w:pPr>
            <w:r w:rsidRPr="00D3160F">
              <w:rPr>
                <w:sz w:val="24"/>
                <w:szCs w:val="24"/>
              </w:rPr>
              <w:t>201</w:t>
            </w:r>
            <w:r w:rsidRPr="00D3160F">
              <w:rPr>
                <w:sz w:val="24"/>
                <w:szCs w:val="24"/>
                <w:lang w:val="uk-UA"/>
              </w:rPr>
              <w:t>4</w:t>
            </w:r>
            <w:r w:rsidRPr="00D3160F">
              <w:rPr>
                <w:sz w:val="24"/>
                <w:szCs w:val="24"/>
              </w:rPr>
              <w:t xml:space="preserve"> рік</w:t>
            </w:r>
          </w:p>
        </w:tc>
        <w:tc>
          <w:tcPr>
            <w:tcW w:w="1440"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D30660">
            <w:pPr>
              <w:jc w:val="center"/>
              <w:rPr>
                <w:sz w:val="24"/>
                <w:szCs w:val="24"/>
              </w:rPr>
            </w:pPr>
            <w:r w:rsidRPr="00D3160F">
              <w:rPr>
                <w:sz w:val="24"/>
                <w:szCs w:val="24"/>
                <w:lang w:val="en-US"/>
              </w:rPr>
              <w:t xml:space="preserve">I </w:t>
            </w:r>
            <w:r w:rsidRPr="00D3160F">
              <w:rPr>
                <w:sz w:val="24"/>
                <w:szCs w:val="24"/>
              </w:rPr>
              <w:t>квартал 201</w:t>
            </w:r>
            <w:r w:rsidRPr="00D3160F">
              <w:rPr>
                <w:sz w:val="24"/>
                <w:szCs w:val="24"/>
                <w:lang w:val="uk-UA"/>
              </w:rPr>
              <w:t>5</w:t>
            </w:r>
            <w:r w:rsidRPr="00D3160F">
              <w:rPr>
                <w:sz w:val="24"/>
                <w:szCs w:val="24"/>
              </w:rPr>
              <w:t xml:space="preserve"> року </w:t>
            </w:r>
          </w:p>
        </w:tc>
      </w:tr>
      <w:tr w:rsidR="00DF1D01" w:rsidRPr="00D3160F" w:rsidTr="00D3160F">
        <w:trPr>
          <w:trHeight w:val="168"/>
          <w:jc w:val="center"/>
        </w:trPr>
        <w:tc>
          <w:tcPr>
            <w:tcW w:w="6130" w:type="dxa"/>
            <w:vMerge/>
            <w:tcBorders>
              <w:top w:val="double" w:sz="4" w:space="0" w:color="auto"/>
              <w:left w:val="double" w:sz="4" w:space="0" w:color="auto"/>
              <w:bottom w:val="double" w:sz="4" w:space="0" w:color="auto"/>
              <w:right w:val="double" w:sz="4" w:space="0" w:color="auto"/>
            </w:tcBorders>
            <w:vAlign w:val="center"/>
          </w:tcPr>
          <w:p w:rsidR="00DF1D01" w:rsidRPr="00D3160F" w:rsidRDefault="00DF1D01" w:rsidP="00D30660">
            <w:pPr>
              <w:rPr>
                <w:b/>
                <w:bCs/>
                <w:sz w:val="24"/>
                <w:szCs w:val="24"/>
              </w:rPr>
            </w:pPr>
          </w:p>
        </w:tc>
        <w:tc>
          <w:tcPr>
            <w:tcW w:w="1332"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D30660">
            <w:pPr>
              <w:jc w:val="center"/>
              <w:rPr>
                <w:b/>
                <w:bCs/>
                <w:sz w:val="24"/>
                <w:szCs w:val="24"/>
                <w:lang w:val="uk-UA"/>
              </w:rPr>
            </w:pPr>
            <w:r w:rsidRPr="00D3160F">
              <w:rPr>
                <w:b/>
                <w:bCs/>
                <w:sz w:val="24"/>
                <w:szCs w:val="24"/>
                <w:lang w:val="uk-UA"/>
              </w:rPr>
              <w:t>163 445</w:t>
            </w:r>
          </w:p>
        </w:tc>
        <w:tc>
          <w:tcPr>
            <w:tcW w:w="1440" w:type="dxa"/>
            <w:tcBorders>
              <w:top w:val="double" w:sz="4" w:space="0" w:color="auto"/>
              <w:left w:val="double" w:sz="4" w:space="0" w:color="auto"/>
              <w:bottom w:val="double" w:sz="4" w:space="0" w:color="auto"/>
              <w:right w:val="double" w:sz="4" w:space="0" w:color="auto"/>
            </w:tcBorders>
            <w:noWrap/>
            <w:vAlign w:val="bottom"/>
          </w:tcPr>
          <w:p w:rsidR="00DF1D01" w:rsidRPr="00D3160F" w:rsidRDefault="00DF1D01" w:rsidP="00D30660">
            <w:pPr>
              <w:jc w:val="center"/>
              <w:rPr>
                <w:b/>
                <w:bCs/>
                <w:sz w:val="24"/>
                <w:szCs w:val="24"/>
                <w:lang w:val="uk-UA"/>
              </w:rPr>
            </w:pPr>
            <w:r w:rsidRPr="00D3160F">
              <w:rPr>
                <w:b/>
                <w:bCs/>
                <w:sz w:val="24"/>
                <w:szCs w:val="24"/>
                <w:lang w:val="uk-UA"/>
              </w:rPr>
              <w:t>28 699</w:t>
            </w:r>
          </w:p>
        </w:tc>
      </w:tr>
      <w:tr w:rsidR="00DF1D01" w:rsidRPr="00D3160F">
        <w:trPr>
          <w:trHeight w:val="345"/>
          <w:jc w:val="center"/>
        </w:trPr>
        <w:tc>
          <w:tcPr>
            <w:tcW w:w="6130" w:type="dxa"/>
            <w:tcBorders>
              <w:top w:val="double" w:sz="4" w:space="0" w:color="auto"/>
            </w:tcBorders>
            <w:noWrap/>
            <w:vAlign w:val="bottom"/>
          </w:tcPr>
          <w:p w:rsidR="00DF1D01" w:rsidRPr="00D3160F" w:rsidRDefault="00DF1D01" w:rsidP="00D30660">
            <w:pPr>
              <w:rPr>
                <w:sz w:val="24"/>
                <w:szCs w:val="24"/>
                <w:lang w:val="uk-UA"/>
              </w:rPr>
            </w:pPr>
            <w:r w:rsidRPr="00D3160F">
              <w:rPr>
                <w:sz w:val="24"/>
                <w:szCs w:val="24"/>
                <w:lang w:val="uk-UA"/>
              </w:rPr>
              <w:t>Заробітна плата</w:t>
            </w:r>
          </w:p>
        </w:tc>
        <w:tc>
          <w:tcPr>
            <w:tcW w:w="1332" w:type="dxa"/>
            <w:tcBorders>
              <w:top w:val="double" w:sz="4" w:space="0" w:color="auto"/>
            </w:tcBorders>
            <w:noWrap/>
            <w:vAlign w:val="bottom"/>
          </w:tcPr>
          <w:p w:rsidR="00DF1D01" w:rsidRPr="00D3160F" w:rsidRDefault="00DF1D01" w:rsidP="00D30660">
            <w:pPr>
              <w:jc w:val="center"/>
              <w:rPr>
                <w:sz w:val="24"/>
                <w:szCs w:val="24"/>
                <w:lang w:val="uk-UA"/>
              </w:rPr>
            </w:pPr>
            <w:r w:rsidRPr="00D3160F">
              <w:rPr>
                <w:sz w:val="24"/>
                <w:szCs w:val="24"/>
                <w:lang w:val="uk-UA"/>
              </w:rPr>
              <w:t>7 046</w:t>
            </w:r>
          </w:p>
        </w:tc>
        <w:tc>
          <w:tcPr>
            <w:tcW w:w="1440" w:type="dxa"/>
            <w:tcBorders>
              <w:top w:val="double" w:sz="4" w:space="0" w:color="auto"/>
            </w:tcBorders>
            <w:noWrap/>
            <w:vAlign w:val="bottom"/>
          </w:tcPr>
          <w:p w:rsidR="00DF1D01" w:rsidRPr="00D3160F" w:rsidRDefault="00DF1D01" w:rsidP="00D30660">
            <w:pPr>
              <w:jc w:val="center"/>
              <w:rPr>
                <w:sz w:val="24"/>
                <w:szCs w:val="24"/>
                <w:lang w:val="uk-UA"/>
              </w:rPr>
            </w:pPr>
            <w:r w:rsidRPr="00D3160F">
              <w:rPr>
                <w:sz w:val="24"/>
                <w:szCs w:val="24"/>
                <w:lang w:val="uk-UA"/>
              </w:rPr>
              <w:t>2091</w:t>
            </w:r>
          </w:p>
        </w:tc>
      </w:tr>
      <w:tr w:rsidR="00DF1D01" w:rsidRPr="00D3160F">
        <w:trPr>
          <w:trHeight w:val="345"/>
          <w:jc w:val="center"/>
        </w:trPr>
        <w:tc>
          <w:tcPr>
            <w:tcW w:w="6130" w:type="dxa"/>
            <w:noWrap/>
            <w:vAlign w:val="bottom"/>
          </w:tcPr>
          <w:p w:rsidR="00DF1D01" w:rsidRPr="00D3160F" w:rsidRDefault="00DF1D01" w:rsidP="00D30660">
            <w:pPr>
              <w:rPr>
                <w:sz w:val="24"/>
                <w:szCs w:val="24"/>
                <w:lang w:val="uk-UA"/>
              </w:rPr>
            </w:pPr>
            <w:r w:rsidRPr="00D3160F">
              <w:rPr>
                <w:sz w:val="24"/>
                <w:szCs w:val="24"/>
                <w:lang w:val="uk-UA"/>
              </w:rPr>
              <w:t>Нарахування на заробітну плату</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2 576</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759</w:t>
            </w:r>
          </w:p>
        </w:tc>
      </w:tr>
      <w:tr w:rsidR="00DF1D01" w:rsidRPr="00D3160F">
        <w:trPr>
          <w:trHeight w:val="519"/>
          <w:jc w:val="center"/>
        </w:trPr>
        <w:tc>
          <w:tcPr>
            <w:tcW w:w="6130" w:type="dxa"/>
            <w:vAlign w:val="bottom"/>
          </w:tcPr>
          <w:p w:rsidR="00DF1D01" w:rsidRPr="00D3160F" w:rsidRDefault="00DF1D01" w:rsidP="00D30660">
            <w:pPr>
              <w:rPr>
                <w:sz w:val="24"/>
                <w:szCs w:val="24"/>
                <w:lang w:val="uk-UA"/>
              </w:rPr>
            </w:pPr>
            <w:r w:rsidRPr="00D3160F">
              <w:rPr>
                <w:sz w:val="24"/>
                <w:szCs w:val="24"/>
                <w:lang w:val="uk-UA"/>
              </w:rPr>
              <w:t xml:space="preserve">Предмети, матеріали, обладнання та інвентар, у тому числі м'який інвентар та обмундирування </w:t>
            </w:r>
            <w:r w:rsidRPr="00D3160F">
              <w:rPr>
                <w:i/>
                <w:iCs/>
                <w:sz w:val="24"/>
                <w:szCs w:val="24"/>
                <w:lang w:val="uk-UA"/>
              </w:rPr>
              <w:t>(журнали виробничого та теоретичного навчання, матеріали для поточного ремонту, спортивний інвентар, посуд для лабораторії кухарів; кондитерів та інше)</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51 342</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4 065</w:t>
            </w:r>
          </w:p>
        </w:tc>
      </w:tr>
      <w:tr w:rsidR="00DF1D01" w:rsidRPr="00D3160F">
        <w:trPr>
          <w:trHeight w:val="519"/>
          <w:jc w:val="center"/>
        </w:trPr>
        <w:tc>
          <w:tcPr>
            <w:tcW w:w="6130" w:type="dxa"/>
            <w:vAlign w:val="bottom"/>
          </w:tcPr>
          <w:p w:rsidR="00DF1D01" w:rsidRPr="00D3160F" w:rsidRDefault="00DF1D01" w:rsidP="00D30660">
            <w:pPr>
              <w:rPr>
                <w:sz w:val="24"/>
                <w:szCs w:val="24"/>
                <w:lang w:val="uk-UA"/>
              </w:rPr>
            </w:pPr>
            <w:r w:rsidRPr="00D3160F">
              <w:rPr>
                <w:sz w:val="24"/>
                <w:szCs w:val="24"/>
                <w:lang w:val="uk-UA"/>
              </w:rPr>
              <w:t xml:space="preserve">Медикаменти та перев'язувальні матеріали </w:t>
            </w:r>
            <w:r w:rsidRPr="00D3160F">
              <w:rPr>
                <w:i/>
                <w:iCs/>
                <w:sz w:val="24"/>
                <w:szCs w:val="24"/>
                <w:lang w:val="uk-UA"/>
              </w:rPr>
              <w:t>(вітамінізація страв)</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231</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w:t>
            </w:r>
          </w:p>
        </w:tc>
      </w:tr>
      <w:tr w:rsidR="00DF1D01" w:rsidRPr="00D3160F">
        <w:trPr>
          <w:trHeight w:val="499"/>
          <w:jc w:val="center"/>
        </w:trPr>
        <w:tc>
          <w:tcPr>
            <w:tcW w:w="6130" w:type="dxa"/>
            <w:vAlign w:val="bottom"/>
          </w:tcPr>
          <w:p w:rsidR="00DF1D01" w:rsidRPr="00D3160F" w:rsidRDefault="00DF1D01" w:rsidP="00D30660">
            <w:pPr>
              <w:rPr>
                <w:sz w:val="24"/>
                <w:szCs w:val="24"/>
                <w:lang w:val="uk-UA"/>
              </w:rPr>
            </w:pPr>
            <w:r w:rsidRPr="00D3160F">
              <w:rPr>
                <w:sz w:val="24"/>
                <w:szCs w:val="24"/>
                <w:lang w:val="uk-UA"/>
              </w:rPr>
              <w:t xml:space="preserve">Оплата послуг (крім комунальних) </w:t>
            </w:r>
            <w:r w:rsidRPr="00D3160F">
              <w:rPr>
                <w:i/>
                <w:iCs/>
                <w:sz w:val="24"/>
                <w:szCs w:val="24"/>
                <w:lang w:val="uk-UA"/>
              </w:rPr>
              <w:t>(послуги зв’язку, дератизація та дезинсекція приміщень, доступ до ЄДЕБО, заповнення енергопаспорту, обслуговування сайту навчального закладу, сайту «ПТО Харківської області», обслуговування пожежної сигналізації, вимірювання опору ізоляції та  заземлення електричних установок та інше )</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58 698</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18 593</w:t>
            </w:r>
          </w:p>
        </w:tc>
      </w:tr>
      <w:tr w:rsidR="00DF1D01" w:rsidRPr="00D3160F">
        <w:trPr>
          <w:trHeight w:val="345"/>
          <w:jc w:val="center"/>
        </w:trPr>
        <w:tc>
          <w:tcPr>
            <w:tcW w:w="6130" w:type="dxa"/>
            <w:noWrap/>
            <w:vAlign w:val="bottom"/>
          </w:tcPr>
          <w:p w:rsidR="00DF1D01" w:rsidRPr="00D3160F" w:rsidRDefault="00DF1D01" w:rsidP="00D30660">
            <w:pPr>
              <w:rPr>
                <w:sz w:val="24"/>
                <w:szCs w:val="24"/>
                <w:lang w:val="uk-UA"/>
              </w:rPr>
            </w:pPr>
            <w:r w:rsidRPr="00D3160F">
              <w:rPr>
                <w:sz w:val="24"/>
                <w:szCs w:val="24"/>
                <w:lang w:val="uk-UA"/>
              </w:rPr>
              <w:t>Видатки на відрядження</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5 217</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562</w:t>
            </w:r>
          </w:p>
        </w:tc>
      </w:tr>
      <w:tr w:rsidR="00DF1D01" w:rsidRPr="00D3160F">
        <w:trPr>
          <w:trHeight w:val="345"/>
          <w:jc w:val="center"/>
        </w:trPr>
        <w:tc>
          <w:tcPr>
            <w:tcW w:w="6130" w:type="dxa"/>
            <w:noWrap/>
            <w:vAlign w:val="bottom"/>
          </w:tcPr>
          <w:p w:rsidR="00DF1D01" w:rsidRPr="00D3160F" w:rsidRDefault="00DF1D01" w:rsidP="00D30660">
            <w:pPr>
              <w:rPr>
                <w:sz w:val="24"/>
                <w:szCs w:val="24"/>
                <w:lang w:val="uk-UA"/>
              </w:rPr>
            </w:pPr>
            <w:r w:rsidRPr="00D3160F">
              <w:rPr>
                <w:sz w:val="24"/>
                <w:szCs w:val="24"/>
                <w:lang w:val="uk-UA"/>
              </w:rPr>
              <w:t>Оплата теплопостачання</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14 019</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w:t>
            </w:r>
          </w:p>
        </w:tc>
      </w:tr>
      <w:tr w:rsidR="00DF1D01" w:rsidRPr="00D3160F">
        <w:trPr>
          <w:trHeight w:val="345"/>
          <w:jc w:val="center"/>
        </w:trPr>
        <w:tc>
          <w:tcPr>
            <w:tcW w:w="6130" w:type="dxa"/>
            <w:noWrap/>
            <w:vAlign w:val="bottom"/>
          </w:tcPr>
          <w:p w:rsidR="00DF1D01" w:rsidRPr="00D3160F" w:rsidRDefault="00DF1D01" w:rsidP="00D30660">
            <w:pPr>
              <w:rPr>
                <w:sz w:val="24"/>
                <w:szCs w:val="24"/>
                <w:lang w:val="uk-UA"/>
              </w:rPr>
            </w:pPr>
            <w:r w:rsidRPr="00D3160F">
              <w:rPr>
                <w:sz w:val="24"/>
                <w:szCs w:val="24"/>
                <w:lang w:val="uk-UA"/>
              </w:rPr>
              <w:t>Оплата водопостачання та водовідведення</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2 041</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w:t>
            </w:r>
          </w:p>
        </w:tc>
      </w:tr>
      <w:tr w:rsidR="00DF1D01" w:rsidRPr="00D3160F">
        <w:trPr>
          <w:trHeight w:val="345"/>
          <w:jc w:val="center"/>
        </w:trPr>
        <w:tc>
          <w:tcPr>
            <w:tcW w:w="6130" w:type="dxa"/>
            <w:noWrap/>
            <w:vAlign w:val="bottom"/>
          </w:tcPr>
          <w:p w:rsidR="00DF1D01" w:rsidRPr="00D3160F" w:rsidRDefault="00DF1D01" w:rsidP="00D30660">
            <w:pPr>
              <w:rPr>
                <w:sz w:val="24"/>
                <w:szCs w:val="24"/>
                <w:lang w:val="uk-UA"/>
              </w:rPr>
            </w:pPr>
            <w:r w:rsidRPr="00D3160F">
              <w:rPr>
                <w:sz w:val="24"/>
                <w:szCs w:val="24"/>
                <w:lang w:val="uk-UA"/>
              </w:rPr>
              <w:t>Оплата електроенергії</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10 016</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w:t>
            </w:r>
          </w:p>
        </w:tc>
      </w:tr>
      <w:tr w:rsidR="00DF1D01" w:rsidRPr="00D3160F">
        <w:trPr>
          <w:trHeight w:val="345"/>
          <w:jc w:val="center"/>
        </w:trPr>
        <w:tc>
          <w:tcPr>
            <w:tcW w:w="6130" w:type="dxa"/>
            <w:noWrap/>
            <w:vAlign w:val="bottom"/>
          </w:tcPr>
          <w:p w:rsidR="00DF1D01" w:rsidRPr="00D3160F" w:rsidRDefault="00DF1D01" w:rsidP="00D30660">
            <w:pPr>
              <w:rPr>
                <w:sz w:val="24"/>
                <w:szCs w:val="24"/>
                <w:lang w:val="uk-UA"/>
              </w:rPr>
            </w:pPr>
            <w:r w:rsidRPr="00D3160F">
              <w:rPr>
                <w:sz w:val="24"/>
                <w:szCs w:val="24"/>
                <w:lang w:val="uk-UA"/>
              </w:rPr>
              <w:t>Окремі заходи по реалізації державних (регіональних) програм, не віднесені до заходів розвитку (</w:t>
            </w:r>
            <w:r w:rsidRPr="00D3160F">
              <w:rPr>
                <w:i/>
                <w:iCs/>
                <w:sz w:val="24"/>
                <w:szCs w:val="24"/>
                <w:lang w:val="uk-UA"/>
              </w:rPr>
              <w:t xml:space="preserve">курси з охорони праці, курси з питань пожежної безпеки, курсове навчання: </w:t>
            </w:r>
            <w:r w:rsidRPr="00D3160F">
              <w:rPr>
                <w:i/>
                <w:iCs/>
                <w:color w:val="000000"/>
                <w:sz w:val="24"/>
                <w:szCs w:val="24"/>
              </w:rPr>
              <w:t>Правила техніки безпеки при експлуатації тепловикористовуючих установок та теплових мереж</w:t>
            </w:r>
            <w:r w:rsidRPr="00D3160F">
              <w:rPr>
                <w:i/>
                <w:iCs/>
                <w:sz w:val="24"/>
                <w:szCs w:val="24"/>
                <w:lang w:val="uk-UA"/>
              </w:rPr>
              <w:t xml:space="preserve"> та інше</w:t>
            </w:r>
            <w:r w:rsidRPr="00D3160F">
              <w:rPr>
                <w:sz w:val="24"/>
                <w:szCs w:val="24"/>
                <w:lang w:val="uk-UA"/>
              </w:rPr>
              <w:t>)</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2 257</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396</w:t>
            </w:r>
          </w:p>
        </w:tc>
      </w:tr>
      <w:tr w:rsidR="00DF1D01" w:rsidRPr="00D3160F">
        <w:trPr>
          <w:trHeight w:val="345"/>
          <w:jc w:val="center"/>
        </w:trPr>
        <w:tc>
          <w:tcPr>
            <w:tcW w:w="6130" w:type="dxa"/>
            <w:noWrap/>
            <w:vAlign w:val="bottom"/>
          </w:tcPr>
          <w:p w:rsidR="00DF1D01" w:rsidRPr="00D3160F" w:rsidRDefault="00DF1D01" w:rsidP="00D30660">
            <w:pPr>
              <w:rPr>
                <w:i/>
                <w:iCs/>
                <w:sz w:val="24"/>
                <w:szCs w:val="24"/>
                <w:lang w:val="uk-UA"/>
              </w:rPr>
            </w:pPr>
            <w:r w:rsidRPr="00D3160F">
              <w:rPr>
                <w:sz w:val="24"/>
                <w:szCs w:val="24"/>
                <w:lang w:val="uk-UA"/>
              </w:rPr>
              <w:t xml:space="preserve">Інші поточні видатки </w:t>
            </w:r>
            <w:r w:rsidRPr="00D3160F">
              <w:rPr>
                <w:i/>
                <w:iCs/>
                <w:sz w:val="24"/>
                <w:szCs w:val="24"/>
                <w:lang w:val="uk-UA"/>
              </w:rPr>
              <w:t>(податки до бюджету: податок на воду, екологічний податок, земельний податок, пеня)</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1 151</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2 233</w:t>
            </w:r>
          </w:p>
        </w:tc>
      </w:tr>
      <w:tr w:rsidR="00DF1D01" w:rsidRPr="00D3160F">
        <w:trPr>
          <w:trHeight w:val="345"/>
          <w:jc w:val="center"/>
        </w:trPr>
        <w:tc>
          <w:tcPr>
            <w:tcW w:w="6130" w:type="dxa"/>
            <w:noWrap/>
            <w:vAlign w:val="bottom"/>
          </w:tcPr>
          <w:p w:rsidR="00DF1D01" w:rsidRPr="00D3160F" w:rsidRDefault="00DF1D01" w:rsidP="00D30660">
            <w:pPr>
              <w:rPr>
                <w:i/>
                <w:iCs/>
                <w:sz w:val="24"/>
                <w:szCs w:val="24"/>
                <w:lang w:val="uk-UA"/>
              </w:rPr>
            </w:pPr>
            <w:r w:rsidRPr="00D3160F">
              <w:rPr>
                <w:sz w:val="24"/>
                <w:szCs w:val="24"/>
                <w:lang w:val="uk-UA"/>
              </w:rPr>
              <w:t xml:space="preserve">Придбання обладнання і предметів довгострокового користування </w:t>
            </w:r>
            <w:r w:rsidRPr="00D3160F">
              <w:rPr>
                <w:i/>
                <w:iCs/>
                <w:sz w:val="24"/>
                <w:szCs w:val="24"/>
                <w:lang w:val="uk-UA"/>
              </w:rPr>
              <w:t>(поповнення бібліотечного фонду, LED телевізор Konka KL42GTG18, Холодильник з верхньою моризилкою Snaige FR351-1101AA)</w:t>
            </w:r>
          </w:p>
        </w:tc>
        <w:tc>
          <w:tcPr>
            <w:tcW w:w="1332" w:type="dxa"/>
            <w:noWrap/>
            <w:vAlign w:val="bottom"/>
          </w:tcPr>
          <w:p w:rsidR="00DF1D01" w:rsidRPr="00D3160F" w:rsidRDefault="00DF1D01" w:rsidP="00D30660">
            <w:pPr>
              <w:jc w:val="center"/>
              <w:rPr>
                <w:sz w:val="24"/>
                <w:szCs w:val="24"/>
                <w:lang w:val="uk-UA"/>
              </w:rPr>
            </w:pPr>
            <w:r w:rsidRPr="00D3160F">
              <w:rPr>
                <w:sz w:val="24"/>
                <w:szCs w:val="24"/>
                <w:lang w:val="uk-UA"/>
              </w:rPr>
              <w:t>8 851</w:t>
            </w:r>
          </w:p>
        </w:tc>
        <w:tc>
          <w:tcPr>
            <w:tcW w:w="1440" w:type="dxa"/>
            <w:noWrap/>
            <w:vAlign w:val="bottom"/>
          </w:tcPr>
          <w:p w:rsidR="00DF1D01" w:rsidRPr="00D3160F" w:rsidRDefault="00DF1D01" w:rsidP="00D30660">
            <w:pPr>
              <w:jc w:val="center"/>
              <w:rPr>
                <w:sz w:val="24"/>
                <w:szCs w:val="24"/>
                <w:lang w:val="uk-UA"/>
              </w:rPr>
            </w:pPr>
            <w:r w:rsidRPr="00D3160F">
              <w:rPr>
                <w:sz w:val="24"/>
                <w:szCs w:val="24"/>
                <w:lang w:val="uk-UA"/>
              </w:rPr>
              <w:t>-</w:t>
            </w:r>
          </w:p>
        </w:tc>
      </w:tr>
    </w:tbl>
    <w:p w:rsidR="00DF1D01" w:rsidRDefault="00DF1D01" w:rsidP="00FD546B">
      <w:pPr>
        <w:spacing w:after="0" w:line="360" w:lineRule="auto"/>
        <w:jc w:val="both"/>
        <w:rPr>
          <w:lang w:val="uk-UA" w:eastAsia="ru-RU"/>
        </w:rPr>
      </w:pPr>
    </w:p>
    <w:p w:rsidR="00DF1D01" w:rsidRPr="009F103E" w:rsidRDefault="00DF1D01" w:rsidP="00FD546B">
      <w:pPr>
        <w:spacing w:after="0" w:line="360" w:lineRule="auto"/>
        <w:jc w:val="both"/>
        <w:rPr>
          <w:lang w:val="uk-UA" w:eastAsia="ru-RU"/>
        </w:rPr>
      </w:pPr>
      <w:r>
        <w:rPr>
          <w:lang w:val="uk-UA" w:eastAsia="ru-RU"/>
        </w:rPr>
        <w:t xml:space="preserve">  </w:t>
      </w:r>
      <w:bookmarkStart w:id="0" w:name="_GoBack"/>
      <w:bookmarkEnd w:id="0"/>
      <w:r w:rsidRPr="009F103E">
        <w:rPr>
          <w:lang w:val="uk-UA" w:eastAsia="ru-RU"/>
        </w:rPr>
        <w:t xml:space="preserve">Навчальний заклад пройшов складний шлях розвитку і </w:t>
      </w:r>
      <w:r>
        <w:rPr>
          <w:lang w:val="uk-UA" w:eastAsia="ru-RU"/>
        </w:rPr>
        <w:t>перед нами багато завдань, які ми зможемо реалізувати тільки спільними зусиллями  всього колективу. Я вірю в кожного з вас, вдячна за вашу працю.</w:t>
      </w:r>
      <w:r w:rsidRPr="009F103E">
        <w:rPr>
          <w:lang w:val="uk-UA" w:eastAsia="ru-RU"/>
        </w:rPr>
        <w:t xml:space="preserve"> </w:t>
      </w:r>
    </w:p>
    <w:p w:rsidR="00DF1D01" w:rsidRPr="009F103E" w:rsidRDefault="00DF1D01" w:rsidP="009F103E">
      <w:pPr>
        <w:suppressAutoHyphens/>
        <w:spacing w:after="120" w:line="240" w:lineRule="auto"/>
        <w:ind w:firstLine="720"/>
        <w:rPr>
          <w:sz w:val="24"/>
          <w:szCs w:val="24"/>
          <w:lang w:val="uk-UA" w:eastAsia="ar-SA"/>
        </w:rPr>
      </w:pPr>
    </w:p>
    <w:p w:rsidR="00DF1D01" w:rsidRPr="009F103E" w:rsidRDefault="00DF1D01" w:rsidP="009F103E">
      <w:pPr>
        <w:spacing w:after="0" w:line="360" w:lineRule="auto"/>
        <w:jc w:val="both"/>
        <w:rPr>
          <w:sz w:val="24"/>
          <w:szCs w:val="24"/>
          <w:lang w:val="uk-UA" w:eastAsia="ru-RU"/>
        </w:rPr>
      </w:pPr>
      <w:r w:rsidRPr="009F103E">
        <w:rPr>
          <w:sz w:val="24"/>
          <w:szCs w:val="24"/>
          <w:lang w:val="uk-UA" w:eastAsia="ru-RU"/>
        </w:rPr>
        <w:tab/>
      </w:r>
    </w:p>
    <w:p w:rsidR="00DF1D01" w:rsidRPr="009F103E" w:rsidRDefault="00DF1D01" w:rsidP="009F103E">
      <w:pPr>
        <w:spacing w:after="0" w:line="240" w:lineRule="auto"/>
        <w:jc w:val="center"/>
        <w:rPr>
          <w:lang w:val="uk-UA" w:eastAsia="ru-RU"/>
        </w:rPr>
      </w:pPr>
      <w:r w:rsidRPr="009F103E">
        <w:rPr>
          <w:lang w:val="uk-UA" w:eastAsia="ru-RU"/>
        </w:rPr>
        <w:t>Директор                      Н.Г.Ткаченко</w:t>
      </w:r>
    </w:p>
    <w:p w:rsidR="00DF1D01" w:rsidRPr="009F103E" w:rsidRDefault="00DF1D01" w:rsidP="009F103E">
      <w:pPr>
        <w:spacing w:after="0" w:line="240" w:lineRule="auto"/>
        <w:jc w:val="center"/>
        <w:rPr>
          <w:lang w:val="uk-UA" w:eastAsia="ru-RU"/>
        </w:rPr>
      </w:pPr>
    </w:p>
    <w:p w:rsidR="00DF1D01" w:rsidRPr="009F103E" w:rsidRDefault="00DF1D01" w:rsidP="009F103E">
      <w:pPr>
        <w:spacing w:after="0" w:line="240" w:lineRule="auto"/>
        <w:jc w:val="center"/>
        <w:rPr>
          <w:lang w:val="uk-UA" w:eastAsia="ru-RU"/>
        </w:rPr>
      </w:pPr>
    </w:p>
    <w:p w:rsidR="00DF1D01" w:rsidRDefault="00DF1D01" w:rsidP="006E308C">
      <w:pPr>
        <w:rPr>
          <w:lang w:val="uk-UA"/>
        </w:rPr>
      </w:pPr>
    </w:p>
    <w:p w:rsidR="00DF1D01" w:rsidRPr="00EC5C79" w:rsidRDefault="00DF1D01" w:rsidP="001E5E6A">
      <w:pPr>
        <w:spacing w:line="240" w:lineRule="auto"/>
        <w:jc w:val="both"/>
      </w:pPr>
      <w:r w:rsidRPr="006E308C">
        <w:rPr>
          <w:rFonts w:ascii="Arial" w:hAnsi="Arial" w:cs="Arial"/>
          <w:color w:val="555555"/>
          <w:sz w:val="18"/>
          <w:szCs w:val="18"/>
          <w:lang w:eastAsia="ru-RU"/>
        </w:rPr>
        <w:t> </w:t>
      </w:r>
    </w:p>
    <w:p w:rsidR="00DF1D01" w:rsidRPr="00EC5C79" w:rsidRDefault="00DF1D01" w:rsidP="002E3F98">
      <w:pPr>
        <w:pStyle w:val="Heading8"/>
        <w:numPr>
          <w:ilvl w:val="0"/>
          <w:numId w:val="0"/>
        </w:numPr>
        <w:tabs>
          <w:tab w:val="left" w:pos="708"/>
        </w:tabs>
        <w:jc w:val="left"/>
      </w:pPr>
    </w:p>
    <w:p w:rsidR="00DF1D01" w:rsidRDefault="00DF1D01" w:rsidP="002E3F98">
      <w:pPr>
        <w:spacing w:line="240" w:lineRule="auto"/>
        <w:ind w:firstLine="540"/>
        <w:jc w:val="both"/>
        <w:rPr>
          <w:lang w:val="uk-UA"/>
        </w:rPr>
      </w:pPr>
    </w:p>
    <w:p w:rsidR="00DF1D01" w:rsidRDefault="00DF1D01" w:rsidP="002E3F98">
      <w:pPr>
        <w:pStyle w:val="BodyTextIndent"/>
        <w:ind w:left="0" w:firstLine="437"/>
        <w:jc w:val="both"/>
        <w:rPr>
          <w:sz w:val="28"/>
          <w:szCs w:val="28"/>
        </w:rPr>
      </w:pPr>
    </w:p>
    <w:p w:rsidR="00DF1D01" w:rsidRDefault="00DF1D01" w:rsidP="002E3F98">
      <w:pPr>
        <w:pStyle w:val="BodyTextIndent"/>
        <w:ind w:left="0" w:firstLine="437"/>
        <w:jc w:val="both"/>
        <w:rPr>
          <w:sz w:val="28"/>
          <w:szCs w:val="28"/>
        </w:rPr>
      </w:pPr>
    </w:p>
    <w:p w:rsidR="00DF1D01" w:rsidRDefault="00DF1D01" w:rsidP="002E3F98">
      <w:pPr>
        <w:pStyle w:val="BodyTextIndent"/>
        <w:ind w:left="0" w:firstLine="437"/>
        <w:jc w:val="both"/>
        <w:rPr>
          <w:sz w:val="28"/>
          <w:szCs w:val="28"/>
        </w:rPr>
      </w:pPr>
    </w:p>
    <w:p w:rsidR="00DF1D01" w:rsidRDefault="00DF1D01" w:rsidP="002E3F98">
      <w:pPr>
        <w:pStyle w:val="BodyTextIndent"/>
        <w:ind w:left="0" w:firstLine="437"/>
        <w:jc w:val="both"/>
        <w:rPr>
          <w:sz w:val="28"/>
          <w:szCs w:val="28"/>
        </w:rPr>
      </w:pPr>
    </w:p>
    <w:p w:rsidR="00DF1D01" w:rsidRDefault="00DF1D01" w:rsidP="002E3F98">
      <w:pPr>
        <w:pStyle w:val="BodyTextIndent"/>
        <w:ind w:left="0" w:firstLine="437"/>
        <w:jc w:val="both"/>
        <w:rPr>
          <w:sz w:val="28"/>
          <w:szCs w:val="28"/>
        </w:rPr>
      </w:pPr>
    </w:p>
    <w:p w:rsidR="00DF1D01" w:rsidRDefault="00DF1D01" w:rsidP="002E3F98">
      <w:pPr>
        <w:pStyle w:val="BodyTextIndent"/>
        <w:ind w:left="0" w:firstLine="437"/>
        <w:jc w:val="both"/>
        <w:rPr>
          <w:sz w:val="28"/>
          <w:szCs w:val="28"/>
        </w:rPr>
      </w:pPr>
    </w:p>
    <w:sectPr w:rsidR="00DF1D01" w:rsidSect="005F5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7B"/>
    <w:multiLevelType w:val="hybridMultilevel"/>
    <w:tmpl w:val="D24E87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D2A438A"/>
    <w:multiLevelType w:val="singleLevel"/>
    <w:tmpl w:val="0E4A9CBE"/>
    <w:lvl w:ilvl="0">
      <w:start w:val="60"/>
      <w:numFmt w:val="bullet"/>
      <w:lvlText w:val=""/>
      <w:lvlJc w:val="left"/>
      <w:pPr>
        <w:tabs>
          <w:tab w:val="num" w:pos="360"/>
        </w:tabs>
        <w:ind w:left="357" w:hanging="357"/>
      </w:pPr>
      <w:rPr>
        <w:rFonts w:ascii="Symbol" w:hAnsi="Symbol" w:cs="Symbol" w:hint="default"/>
        <w:b w:val="0"/>
        <w:bCs w:val="0"/>
        <w:i w:val="0"/>
        <w:iCs w:val="0"/>
      </w:rPr>
    </w:lvl>
  </w:abstractNum>
  <w:abstractNum w:abstractNumId="2">
    <w:nsid w:val="11D9555D"/>
    <w:multiLevelType w:val="hybridMultilevel"/>
    <w:tmpl w:val="0CCEB67E"/>
    <w:lvl w:ilvl="0" w:tplc="04190001">
      <w:start w:val="1"/>
      <w:numFmt w:val="bullet"/>
      <w:lvlText w:val=""/>
      <w:lvlJc w:val="left"/>
      <w:pPr>
        <w:tabs>
          <w:tab w:val="num" w:pos="1305"/>
        </w:tabs>
        <w:ind w:left="130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2714F80"/>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39C3250F"/>
    <w:multiLevelType w:val="hybridMultilevel"/>
    <w:tmpl w:val="F8C89DE6"/>
    <w:lvl w:ilvl="0" w:tplc="04190003">
      <w:start w:val="1"/>
      <w:numFmt w:val="bullet"/>
      <w:lvlText w:val="o"/>
      <w:lvlJc w:val="left"/>
      <w:pPr>
        <w:tabs>
          <w:tab w:val="num" w:pos="862"/>
        </w:tabs>
        <w:ind w:left="862" w:hanging="360"/>
      </w:pPr>
      <w:rPr>
        <w:rFonts w:ascii="Courier New" w:hAnsi="Courier New" w:cs="Courier New"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5">
    <w:nsid w:val="43B538B2"/>
    <w:multiLevelType w:val="hybridMultilevel"/>
    <w:tmpl w:val="5C5C9D6E"/>
    <w:lvl w:ilvl="0" w:tplc="04090001">
      <w:start w:val="1"/>
      <w:numFmt w:val="bullet"/>
      <w:lvlText w:val=""/>
      <w:lvlJc w:val="left"/>
      <w:pPr>
        <w:ind w:left="1574" w:hanging="360"/>
      </w:pPr>
      <w:rPr>
        <w:rFonts w:ascii="Symbol" w:hAnsi="Symbol" w:cs="Symbol" w:hint="default"/>
      </w:rPr>
    </w:lvl>
    <w:lvl w:ilvl="1" w:tplc="04090003">
      <w:start w:val="1"/>
      <w:numFmt w:val="bullet"/>
      <w:lvlText w:val="o"/>
      <w:lvlJc w:val="left"/>
      <w:pPr>
        <w:ind w:left="2294" w:hanging="360"/>
      </w:pPr>
      <w:rPr>
        <w:rFonts w:ascii="Courier New" w:hAnsi="Courier New" w:cs="Courier New" w:hint="default"/>
      </w:rPr>
    </w:lvl>
    <w:lvl w:ilvl="2" w:tplc="04090005">
      <w:start w:val="1"/>
      <w:numFmt w:val="bullet"/>
      <w:lvlText w:val=""/>
      <w:lvlJc w:val="left"/>
      <w:pPr>
        <w:ind w:left="3014" w:hanging="360"/>
      </w:pPr>
      <w:rPr>
        <w:rFonts w:ascii="Wingdings" w:hAnsi="Wingdings" w:cs="Wingdings" w:hint="default"/>
      </w:rPr>
    </w:lvl>
    <w:lvl w:ilvl="3" w:tplc="04090001">
      <w:start w:val="1"/>
      <w:numFmt w:val="bullet"/>
      <w:lvlText w:val=""/>
      <w:lvlJc w:val="left"/>
      <w:pPr>
        <w:ind w:left="3734" w:hanging="360"/>
      </w:pPr>
      <w:rPr>
        <w:rFonts w:ascii="Symbol" w:hAnsi="Symbol" w:cs="Symbol" w:hint="default"/>
      </w:rPr>
    </w:lvl>
    <w:lvl w:ilvl="4" w:tplc="04090003">
      <w:start w:val="1"/>
      <w:numFmt w:val="bullet"/>
      <w:lvlText w:val="o"/>
      <w:lvlJc w:val="left"/>
      <w:pPr>
        <w:ind w:left="4454" w:hanging="360"/>
      </w:pPr>
      <w:rPr>
        <w:rFonts w:ascii="Courier New" w:hAnsi="Courier New" w:cs="Courier New" w:hint="default"/>
      </w:rPr>
    </w:lvl>
    <w:lvl w:ilvl="5" w:tplc="04090005">
      <w:start w:val="1"/>
      <w:numFmt w:val="bullet"/>
      <w:lvlText w:val=""/>
      <w:lvlJc w:val="left"/>
      <w:pPr>
        <w:ind w:left="5174" w:hanging="360"/>
      </w:pPr>
      <w:rPr>
        <w:rFonts w:ascii="Wingdings" w:hAnsi="Wingdings" w:cs="Wingdings" w:hint="default"/>
      </w:rPr>
    </w:lvl>
    <w:lvl w:ilvl="6" w:tplc="04090001">
      <w:start w:val="1"/>
      <w:numFmt w:val="bullet"/>
      <w:lvlText w:val=""/>
      <w:lvlJc w:val="left"/>
      <w:pPr>
        <w:ind w:left="5894" w:hanging="360"/>
      </w:pPr>
      <w:rPr>
        <w:rFonts w:ascii="Symbol" w:hAnsi="Symbol" w:cs="Symbol" w:hint="default"/>
      </w:rPr>
    </w:lvl>
    <w:lvl w:ilvl="7" w:tplc="04090003">
      <w:start w:val="1"/>
      <w:numFmt w:val="bullet"/>
      <w:lvlText w:val="o"/>
      <w:lvlJc w:val="left"/>
      <w:pPr>
        <w:ind w:left="6614" w:hanging="360"/>
      </w:pPr>
      <w:rPr>
        <w:rFonts w:ascii="Courier New" w:hAnsi="Courier New" w:cs="Courier New" w:hint="default"/>
      </w:rPr>
    </w:lvl>
    <w:lvl w:ilvl="8" w:tplc="04090005">
      <w:start w:val="1"/>
      <w:numFmt w:val="bullet"/>
      <w:lvlText w:val=""/>
      <w:lvlJc w:val="left"/>
      <w:pPr>
        <w:ind w:left="7334" w:hanging="360"/>
      </w:pPr>
      <w:rPr>
        <w:rFonts w:ascii="Wingdings" w:hAnsi="Wingdings" w:cs="Wingdings" w:hint="default"/>
      </w:rPr>
    </w:lvl>
  </w:abstractNum>
  <w:abstractNum w:abstractNumId="6">
    <w:nsid w:val="4D2728B2"/>
    <w:multiLevelType w:val="hybridMultilevel"/>
    <w:tmpl w:val="B9D0D2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D10722"/>
    <w:multiLevelType w:val="hybridMultilevel"/>
    <w:tmpl w:val="A7144C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700AD0"/>
    <w:multiLevelType w:val="hybridMultilevel"/>
    <w:tmpl w:val="DBA4D5C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9B96426"/>
    <w:multiLevelType w:val="hybridMultilevel"/>
    <w:tmpl w:val="24BC956C"/>
    <w:lvl w:ilvl="0" w:tplc="6B32FE72">
      <w:start w:val="1"/>
      <w:numFmt w:val="bullet"/>
      <w:lvlText w:val=""/>
      <w:lvlJc w:val="left"/>
      <w:pPr>
        <w:tabs>
          <w:tab w:val="num" w:pos="840"/>
        </w:tabs>
        <w:ind w:left="840" w:hanging="360"/>
      </w:pPr>
      <w:rPr>
        <w:rFonts w:ascii="Symbol" w:hAnsi="Symbol" w:cs="Symbol" w:hint="default"/>
        <w:color w:val="auto"/>
      </w:rPr>
    </w:lvl>
    <w:lvl w:ilvl="1" w:tplc="EE12CA86">
      <w:start w:val="2"/>
      <w:numFmt w:val="bullet"/>
      <w:lvlText w:val="-"/>
      <w:lvlJc w:val="left"/>
      <w:pPr>
        <w:tabs>
          <w:tab w:val="num" w:pos="1560"/>
        </w:tabs>
        <w:ind w:left="1560" w:hanging="360"/>
      </w:pPr>
      <w:rPr>
        <w:rFonts w:ascii="Times New Roman" w:eastAsia="Times New Roman" w:hAnsi="Times New Roman" w:hint="default"/>
      </w:rPr>
    </w:lvl>
    <w:lvl w:ilvl="2" w:tplc="04220005">
      <w:start w:val="1"/>
      <w:numFmt w:val="bullet"/>
      <w:lvlText w:val=""/>
      <w:lvlJc w:val="left"/>
      <w:pPr>
        <w:tabs>
          <w:tab w:val="num" w:pos="2280"/>
        </w:tabs>
        <w:ind w:left="2280" w:hanging="360"/>
      </w:pPr>
      <w:rPr>
        <w:rFonts w:ascii="Wingdings" w:hAnsi="Wingdings" w:cs="Wingdings" w:hint="default"/>
      </w:rPr>
    </w:lvl>
    <w:lvl w:ilvl="3" w:tplc="04220001">
      <w:start w:val="1"/>
      <w:numFmt w:val="bullet"/>
      <w:lvlText w:val=""/>
      <w:lvlJc w:val="left"/>
      <w:pPr>
        <w:tabs>
          <w:tab w:val="num" w:pos="3000"/>
        </w:tabs>
        <w:ind w:left="3000" w:hanging="360"/>
      </w:pPr>
      <w:rPr>
        <w:rFonts w:ascii="Symbol" w:hAnsi="Symbol" w:cs="Symbol" w:hint="default"/>
      </w:rPr>
    </w:lvl>
    <w:lvl w:ilvl="4" w:tplc="04220003">
      <w:start w:val="1"/>
      <w:numFmt w:val="bullet"/>
      <w:lvlText w:val="o"/>
      <w:lvlJc w:val="left"/>
      <w:pPr>
        <w:tabs>
          <w:tab w:val="num" w:pos="3720"/>
        </w:tabs>
        <w:ind w:left="3720" w:hanging="360"/>
      </w:pPr>
      <w:rPr>
        <w:rFonts w:ascii="Courier New" w:hAnsi="Courier New" w:cs="Courier New" w:hint="default"/>
      </w:rPr>
    </w:lvl>
    <w:lvl w:ilvl="5" w:tplc="04220005">
      <w:start w:val="1"/>
      <w:numFmt w:val="bullet"/>
      <w:lvlText w:val=""/>
      <w:lvlJc w:val="left"/>
      <w:pPr>
        <w:tabs>
          <w:tab w:val="num" w:pos="4440"/>
        </w:tabs>
        <w:ind w:left="4440" w:hanging="360"/>
      </w:pPr>
      <w:rPr>
        <w:rFonts w:ascii="Wingdings" w:hAnsi="Wingdings" w:cs="Wingdings" w:hint="default"/>
      </w:rPr>
    </w:lvl>
    <w:lvl w:ilvl="6" w:tplc="04220001">
      <w:start w:val="1"/>
      <w:numFmt w:val="bullet"/>
      <w:lvlText w:val=""/>
      <w:lvlJc w:val="left"/>
      <w:pPr>
        <w:tabs>
          <w:tab w:val="num" w:pos="5160"/>
        </w:tabs>
        <w:ind w:left="5160" w:hanging="360"/>
      </w:pPr>
      <w:rPr>
        <w:rFonts w:ascii="Symbol" w:hAnsi="Symbol" w:cs="Symbol" w:hint="default"/>
      </w:rPr>
    </w:lvl>
    <w:lvl w:ilvl="7" w:tplc="04220003">
      <w:start w:val="1"/>
      <w:numFmt w:val="bullet"/>
      <w:lvlText w:val="o"/>
      <w:lvlJc w:val="left"/>
      <w:pPr>
        <w:tabs>
          <w:tab w:val="num" w:pos="5880"/>
        </w:tabs>
        <w:ind w:left="5880" w:hanging="360"/>
      </w:pPr>
      <w:rPr>
        <w:rFonts w:ascii="Courier New" w:hAnsi="Courier New" w:cs="Courier New" w:hint="default"/>
      </w:rPr>
    </w:lvl>
    <w:lvl w:ilvl="8" w:tplc="04220005">
      <w:start w:val="1"/>
      <w:numFmt w:val="bullet"/>
      <w:lvlText w:val=""/>
      <w:lvlJc w:val="left"/>
      <w:pPr>
        <w:tabs>
          <w:tab w:val="num" w:pos="6600"/>
        </w:tabs>
        <w:ind w:left="6600" w:hanging="360"/>
      </w:pPr>
      <w:rPr>
        <w:rFonts w:ascii="Wingdings" w:hAnsi="Wingdings" w:cs="Wingdings" w:hint="default"/>
      </w:rPr>
    </w:lvl>
  </w:abstractNum>
  <w:abstractNum w:abstractNumId="10">
    <w:nsid w:val="5D141E73"/>
    <w:multiLevelType w:val="singleLevel"/>
    <w:tmpl w:val="0E4A9CBE"/>
    <w:lvl w:ilvl="0">
      <w:start w:val="60"/>
      <w:numFmt w:val="bullet"/>
      <w:lvlText w:val=""/>
      <w:lvlJc w:val="left"/>
      <w:pPr>
        <w:tabs>
          <w:tab w:val="num" w:pos="360"/>
        </w:tabs>
        <w:ind w:left="357" w:hanging="357"/>
      </w:pPr>
      <w:rPr>
        <w:rFonts w:ascii="Symbol" w:hAnsi="Symbol" w:cs="Symbol" w:hint="default"/>
        <w:b w:val="0"/>
        <w:bCs w:val="0"/>
        <w:i w:val="0"/>
        <w:iCs w:val="0"/>
      </w:rPr>
    </w:lvl>
  </w:abstractNum>
  <w:abstractNum w:abstractNumId="11">
    <w:nsid w:val="614F5336"/>
    <w:multiLevelType w:val="hybridMultilevel"/>
    <w:tmpl w:val="FCC82F64"/>
    <w:lvl w:ilvl="0" w:tplc="04190001">
      <w:start w:val="1"/>
      <w:numFmt w:val="bullet"/>
      <w:lvlText w:val=""/>
      <w:lvlJc w:val="left"/>
      <w:pPr>
        <w:tabs>
          <w:tab w:val="num" w:pos="1305"/>
        </w:tabs>
        <w:ind w:left="130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ADA7981"/>
    <w:multiLevelType w:val="multilevel"/>
    <w:tmpl w:val="1B8C5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354E3"/>
    <w:multiLevelType w:val="hybridMultilevel"/>
    <w:tmpl w:val="B12C902A"/>
    <w:lvl w:ilvl="0" w:tplc="890610B4">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01113BE"/>
    <w:multiLevelType w:val="singleLevel"/>
    <w:tmpl w:val="0E4A9CBE"/>
    <w:lvl w:ilvl="0">
      <w:start w:val="60"/>
      <w:numFmt w:val="bullet"/>
      <w:lvlText w:val=""/>
      <w:lvlJc w:val="left"/>
      <w:pPr>
        <w:tabs>
          <w:tab w:val="num" w:pos="360"/>
        </w:tabs>
        <w:ind w:left="357" w:hanging="357"/>
      </w:pPr>
      <w:rPr>
        <w:rFonts w:ascii="Symbol" w:hAnsi="Symbol" w:cs="Symbol" w:hint="default"/>
        <w:b w:val="0"/>
        <w:bCs w:val="0"/>
        <w:i w:val="0"/>
        <w:iCs w:val="0"/>
      </w:rPr>
    </w:lvl>
  </w:abstractNum>
  <w:abstractNum w:abstractNumId="15">
    <w:nsid w:val="772F2001"/>
    <w:multiLevelType w:val="singleLevel"/>
    <w:tmpl w:val="DAB61510"/>
    <w:lvl w:ilvl="0">
      <w:start w:val="8"/>
      <w:numFmt w:val="bullet"/>
      <w:lvlText w:val="-"/>
      <w:lvlJc w:val="left"/>
      <w:pPr>
        <w:tabs>
          <w:tab w:val="num" w:pos="1080"/>
        </w:tabs>
        <w:ind w:left="1080" w:hanging="36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2"/>
  </w:num>
  <w:num w:numId="9">
    <w:abstractNumId w:val="14"/>
  </w:num>
  <w:num w:numId="10">
    <w:abstractNumId w:val="10"/>
  </w:num>
  <w:num w:numId="11">
    <w:abstractNumId w:val="1"/>
  </w:num>
  <w:num w:numId="12">
    <w:abstractNumId w:val="11"/>
  </w:num>
  <w:num w:numId="13">
    <w:abstractNumId w:val="2"/>
  </w:num>
  <w:num w:numId="14">
    <w:abstractNumId w:val="15"/>
  </w:num>
  <w:num w:numId="15">
    <w:abstractNumId w:val="13"/>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53F"/>
    <w:rsid w:val="000013CB"/>
    <w:rsid w:val="000402BB"/>
    <w:rsid w:val="000B3A26"/>
    <w:rsid w:val="000C474E"/>
    <w:rsid w:val="000C5C65"/>
    <w:rsid w:val="00127699"/>
    <w:rsid w:val="00146892"/>
    <w:rsid w:val="0015247F"/>
    <w:rsid w:val="00153080"/>
    <w:rsid w:val="00166120"/>
    <w:rsid w:val="001808B8"/>
    <w:rsid w:val="001808C8"/>
    <w:rsid w:val="00192171"/>
    <w:rsid w:val="001B5BC8"/>
    <w:rsid w:val="001C2F5F"/>
    <w:rsid w:val="001C61D8"/>
    <w:rsid w:val="001D4FC6"/>
    <w:rsid w:val="001E5E6A"/>
    <w:rsid w:val="0020184A"/>
    <w:rsid w:val="00207A48"/>
    <w:rsid w:val="00216400"/>
    <w:rsid w:val="00225739"/>
    <w:rsid w:val="00230846"/>
    <w:rsid w:val="002352A9"/>
    <w:rsid w:val="00254E85"/>
    <w:rsid w:val="002D4111"/>
    <w:rsid w:val="002E2668"/>
    <w:rsid w:val="002E3F98"/>
    <w:rsid w:val="002F3451"/>
    <w:rsid w:val="00325B5F"/>
    <w:rsid w:val="003516B9"/>
    <w:rsid w:val="00352504"/>
    <w:rsid w:val="00356D26"/>
    <w:rsid w:val="0037081F"/>
    <w:rsid w:val="00397457"/>
    <w:rsid w:val="003D0FEC"/>
    <w:rsid w:val="003E411B"/>
    <w:rsid w:val="00404D8F"/>
    <w:rsid w:val="004137BD"/>
    <w:rsid w:val="00417D0A"/>
    <w:rsid w:val="00420C3A"/>
    <w:rsid w:val="004355E3"/>
    <w:rsid w:val="00437C67"/>
    <w:rsid w:val="00440AEB"/>
    <w:rsid w:val="0045799A"/>
    <w:rsid w:val="004B56EA"/>
    <w:rsid w:val="004D05BC"/>
    <w:rsid w:val="004F4A29"/>
    <w:rsid w:val="0051557E"/>
    <w:rsid w:val="00522226"/>
    <w:rsid w:val="0052492E"/>
    <w:rsid w:val="00526579"/>
    <w:rsid w:val="00544BF8"/>
    <w:rsid w:val="005528FC"/>
    <w:rsid w:val="00554798"/>
    <w:rsid w:val="005846A3"/>
    <w:rsid w:val="005969CA"/>
    <w:rsid w:val="005B15AB"/>
    <w:rsid w:val="005D35FF"/>
    <w:rsid w:val="005E08A5"/>
    <w:rsid w:val="005F5B57"/>
    <w:rsid w:val="00606535"/>
    <w:rsid w:val="006115A3"/>
    <w:rsid w:val="00640996"/>
    <w:rsid w:val="0064369A"/>
    <w:rsid w:val="00645562"/>
    <w:rsid w:val="00665DEE"/>
    <w:rsid w:val="006663E9"/>
    <w:rsid w:val="00686B9D"/>
    <w:rsid w:val="006973AE"/>
    <w:rsid w:val="006A0FF8"/>
    <w:rsid w:val="006D51A8"/>
    <w:rsid w:val="006E308C"/>
    <w:rsid w:val="006F3983"/>
    <w:rsid w:val="007177A3"/>
    <w:rsid w:val="00742B6D"/>
    <w:rsid w:val="00752E29"/>
    <w:rsid w:val="007626ED"/>
    <w:rsid w:val="00767DFF"/>
    <w:rsid w:val="00774405"/>
    <w:rsid w:val="00795BE8"/>
    <w:rsid w:val="00796637"/>
    <w:rsid w:val="007B63A1"/>
    <w:rsid w:val="007D5171"/>
    <w:rsid w:val="007D5DF6"/>
    <w:rsid w:val="007D730D"/>
    <w:rsid w:val="007E637C"/>
    <w:rsid w:val="00807977"/>
    <w:rsid w:val="00813A75"/>
    <w:rsid w:val="00822513"/>
    <w:rsid w:val="008658FB"/>
    <w:rsid w:val="00870FAD"/>
    <w:rsid w:val="00876157"/>
    <w:rsid w:val="008A6836"/>
    <w:rsid w:val="008B2A33"/>
    <w:rsid w:val="008C7505"/>
    <w:rsid w:val="00913CB3"/>
    <w:rsid w:val="00947C94"/>
    <w:rsid w:val="009662AE"/>
    <w:rsid w:val="009751D9"/>
    <w:rsid w:val="00981679"/>
    <w:rsid w:val="0099468C"/>
    <w:rsid w:val="00997C43"/>
    <w:rsid w:val="009A7B4F"/>
    <w:rsid w:val="009B06A6"/>
    <w:rsid w:val="009B297D"/>
    <w:rsid w:val="009B6F89"/>
    <w:rsid w:val="009C0167"/>
    <w:rsid w:val="009C412E"/>
    <w:rsid w:val="009F103E"/>
    <w:rsid w:val="00A21D60"/>
    <w:rsid w:val="00A30522"/>
    <w:rsid w:val="00A30A7B"/>
    <w:rsid w:val="00A60089"/>
    <w:rsid w:val="00A611C0"/>
    <w:rsid w:val="00A73DD3"/>
    <w:rsid w:val="00A923B9"/>
    <w:rsid w:val="00A93C95"/>
    <w:rsid w:val="00A94D71"/>
    <w:rsid w:val="00AA1FA5"/>
    <w:rsid w:val="00AC4159"/>
    <w:rsid w:val="00AD6774"/>
    <w:rsid w:val="00AE093A"/>
    <w:rsid w:val="00AE11B0"/>
    <w:rsid w:val="00B00C7F"/>
    <w:rsid w:val="00B0212D"/>
    <w:rsid w:val="00B1475E"/>
    <w:rsid w:val="00B30DF0"/>
    <w:rsid w:val="00B61F4F"/>
    <w:rsid w:val="00BB2F8C"/>
    <w:rsid w:val="00BC15E6"/>
    <w:rsid w:val="00BC1BF9"/>
    <w:rsid w:val="00BC404C"/>
    <w:rsid w:val="00BC4439"/>
    <w:rsid w:val="00BF1989"/>
    <w:rsid w:val="00C07C28"/>
    <w:rsid w:val="00C20107"/>
    <w:rsid w:val="00C228AF"/>
    <w:rsid w:val="00C31A60"/>
    <w:rsid w:val="00C50EC8"/>
    <w:rsid w:val="00C81A37"/>
    <w:rsid w:val="00C918CC"/>
    <w:rsid w:val="00CA6759"/>
    <w:rsid w:val="00CB012C"/>
    <w:rsid w:val="00CB54A5"/>
    <w:rsid w:val="00CD1BFC"/>
    <w:rsid w:val="00D0178C"/>
    <w:rsid w:val="00D06761"/>
    <w:rsid w:val="00D26D98"/>
    <w:rsid w:val="00D30660"/>
    <w:rsid w:val="00D3160F"/>
    <w:rsid w:val="00D538A9"/>
    <w:rsid w:val="00D9772E"/>
    <w:rsid w:val="00DC1C48"/>
    <w:rsid w:val="00DC5EE5"/>
    <w:rsid w:val="00DF1D01"/>
    <w:rsid w:val="00E01D04"/>
    <w:rsid w:val="00E07D52"/>
    <w:rsid w:val="00E10215"/>
    <w:rsid w:val="00E256AC"/>
    <w:rsid w:val="00E3063A"/>
    <w:rsid w:val="00E42171"/>
    <w:rsid w:val="00E50154"/>
    <w:rsid w:val="00E576EB"/>
    <w:rsid w:val="00E62CB1"/>
    <w:rsid w:val="00E66DD1"/>
    <w:rsid w:val="00E7153B"/>
    <w:rsid w:val="00E71C0E"/>
    <w:rsid w:val="00E91D88"/>
    <w:rsid w:val="00EC5C79"/>
    <w:rsid w:val="00EC7CDF"/>
    <w:rsid w:val="00ED1A71"/>
    <w:rsid w:val="00ED2123"/>
    <w:rsid w:val="00EE2786"/>
    <w:rsid w:val="00F0608D"/>
    <w:rsid w:val="00F163C1"/>
    <w:rsid w:val="00F434EB"/>
    <w:rsid w:val="00F448C5"/>
    <w:rsid w:val="00F4753F"/>
    <w:rsid w:val="00FB1A63"/>
    <w:rsid w:val="00FB7342"/>
    <w:rsid w:val="00FC2AC8"/>
    <w:rsid w:val="00FC5151"/>
    <w:rsid w:val="00FD32DB"/>
    <w:rsid w:val="00FD370F"/>
    <w:rsid w:val="00FD546B"/>
    <w:rsid w:val="00FE3B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2A33"/>
    <w:pPr>
      <w:spacing w:after="200" w:line="276" w:lineRule="auto"/>
    </w:pPr>
    <w:rPr>
      <w:rFonts w:ascii="Times New Roman" w:hAnsi="Times New Roman"/>
      <w:sz w:val="28"/>
      <w:szCs w:val="28"/>
      <w:lang w:eastAsia="en-US"/>
    </w:rPr>
  </w:style>
  <w:style w:type="paragraph" w:styleId="Heading1">
    <w:name w:val="heading 1"/>
    <w:basedOn w:val="Normal"/>
    <w:next w:val="Normal"/>
    <w:link w:val="Heading1Char"/>
    <w:uiPriority w:val="99"/>
    <w:qFormat/>
    <w:locked/>
    <w:rsid w:val="002E3F98"/>
    <w:pPr>
      <w:keepNext/>
      <w:numPr>
        <w:numId w:val="5"/>
      </w:numPr>
      <w:spacing w:after="0" w:line="360" w:lineRule="auto"/>
      <w:jc w:val="righ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2E3F98"/>
    <w:pPr>
      <w:keepNext/>
      <w:numPr>
        <w:ilvl w:val="1"/>
        <w:numId w:val="5"/>
      </w:numPr>
      <w:spacing w:after="0" w:line="360" w:lineRule="auto"/>
      <w:jc w:val="center"/>
      <w:outlineLvl w:val="1"/>
    </w:pPr>
    <w:rPr>
      <w:rFonts w:ascii="Cambria" w:hAnsi="Cambria" w:cs="Cambria"/>
      <w:b/>
      <w:bCs/>
      <w:i/>
      <w:iCs/>
    </w:rPr>
  </w:style>
  <w:style w:type="paragraph" w:styleId="Heading3">
    <w:name w:val="heading 3"/>
    <w:basedOn w:val="Normal"/>
    <w:next w:val="Normal"/>
    <w:link w:val="Heading3Char"/>
    <w:uiPriority w:val="99"/>
    <w:qFormat/>
    <w:locked/>
    <w:rsid w:val="002E3F98"/>
    <w:pPr>
      <w:keepNext/>
      <w:numPr>
        <w:ilvl w:val="2"/>
        <w:numId w:val="5"/>
      </w:numPr>
      <w:spacing w:before="60" w:after="60" w:line="240" w:lineRule="auto"/>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2E3F98"/>
    <w:pPr>
      <w:keepNext/>
      <w:numPr>
        <w:ilvl w:val="3"/>
        <w:numId w:val="5"/>
      </w:numPr>
      <w:spacing w:after="0" w:line="240" w:lineRule="auto"/>
      <w:jc w:val="center"/>
      <w:outlineLvl w:val="3"/>
    </w:pPr>
    <w:rPr>
      <w:rFonts w:ascii="Calibri" w:hAnsi="Calibri" w:cs="Calibri"/>
      <w:b/>
      <w:bCs/>
    </w:rPr>
  </w:style>
  <w:style w:type="paragraph" w:styleId="Heading5">
    <w:name w:val="heading 5"/>
    <w:basedOn w:val="Normal"/>
    <w:next w:val="Normal"/>
    <w:link w:val="Heading5Char"/>
    <w:uiPriority w:val="99"/>
    <w:qFormat/>
    <w:locked/>
    <w:rsid w:val="002E3F98"/>
    <w:pPr>
      <w:numPr>
        <w:ilvl w:val="4"/>
        <w:numId w:val="5"/>
      </w:numPr>
      <w:spacing w:after="120" w:line="240" w:lineRule="auto"/>
      <w:outlineLvl w:val="4"/>
    </w:pPr>
    <w:rPr>
      <w:rFonts w:ascii="Calibri" w:hAnsi="Calibri" w:cs="Calibri"/>
      <w:b/>
      <w:bCs/>
      <w:i/>
      <w:iCs/>
      <w:sz w:val="26"/>
      <w:szCs w:val="26"/>
    </w:rPr>
  </w:style>
  <w:style w:type="paragraph" w:styleId="Heading6">
    <w:name w:val="heading 6"/>
    <w:basedOn w:val="Normal"/>
    <w:next w:val="Normal"/>
    <w:link w:val="Heading6Char"/>
    <w:uiPriority w:val="99"/>
    <w:qFormat/>
    <w:locked/>
    <w:rsid w:val="002E3F98"/>
    <w:pPr>
      <w:keepNext/>
      <w:numPr>
        <w:ilvl w:val="5"/>
        <w:numId w:val="5"/>
      </w:numPr>
      <w:spacing w:after="0" w:line="240" w:lineRule="auto"/>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locked/>
    <w:rsid w:val="002E3F98"/>
    <w:pPr>
      <w:keepNext/>
      <w:numPr>
        <w:ilvl w:val="6"/>
        <w:numId w:val="5"/>
      </w:numPr>
      <w:spacing w:after="0" w:line="240" w:lineRule="auto"/>
      <w:jc w:val="center"/>
      <w:outlineLvl w:val="6"/>
    </w:pPr>
    <w:rPr>
      <w:rFonts w:ascii="Calibri" w:hAnsi="Calibri" w:cs="Calibri"/>
      <w:sz w:val="24"/>
      <w:szCs w:val="24"/>
    </w:rPr>
  </w:style>
  <w:style w:type="paragraph" w:styleId="Heading8">
    <w:name w:val="heading 8"/>
    <w:basedOn w:val="Normal"/>
    <w:next w:val="Normal"/>
    <w:link w:val="Heading8Char"/>
    <w:uiPriority w:val="99"/>
    <w:qFormat/>
    <w:locked/>
    <w:rsid w:val="002E3F98"/>
    <w:pPr>
      <w:keepNext/>
      <w:numPr>
        <w:ilvl w:val="7"/>
        <w:numId w:val="5"/>
      </w:numPr>
      <w:spacing w:after="0" w:line="240" w:lineRule="auto"/>
      <w:jc w:val="center"/>
      <w:outlineLvl w:val="7"/>
    </w:pPr>
    <w:rPr>
      <w:rFonts w:ascii="Calibri" w:hAnsi="Calibri" w:cs="Calibri"/>
      <w:b/>
      <w:bCs/>
      <w:lang w:val="uk-UA" w:eastAsia="ru-RU"/>
    </w:rPr>
  </w:style>
  <w:style w:type="paragraph" w:styleId="Heading9">
    <w:name w:val="heading 9"/>
    <w:basedOn w:val="Normal"/>
    <w:next w:val="Normal"/>
    <w:link w:val="Heading9Char"/>
    <w:uiPriority w:val="99"/>
    <w:qFormat/>
    <w:locked/>
    <w:rsid w:val="002E3F98"/>
    <w:pPr>
      <w:keepNext/>
      <w:numPr>
        <w:ilvl w:val="8"/>
        <w:numId w:val="5"/>
      </w:numPr>
      <w:spacing w:after="0" w:line="360" w:lineRule="auto"/>
      <w:jc w:val="right"/>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17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19217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92171"/>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192171"/>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192171"/>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192171"/>
    <w:rPr>
      <w:rFonts w:ascii="Calibri" w:hAnsi="Calibri" w:cs="Calibri"/>
      <w:b/>
      <w:bCs/>
      <w:lang w:eastAsia="en-US"/>
    </w:rPr>
  </w:style>
  <w:style w:type="character" w:customStyle="1" w:styleId="Heading7Char">
    <w:name w:val="Heading 7 Char"/>
    <w:basedOn w:val="DefaultParagraphFont"/>
    <w:link w:val="Heading7"/>
    <w:uiPriority w:val="99"/>
    <w:semiHidden/>
    <w:locked/>
    <w:rsid w:val="00192171"/>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2E3F98"/>
    <w:rPr>
      <w:b/>
      <w:bCs/>
      <w:sz w:val="28"/>
      <w:szCs w:val="28"/>
      <w:lang w:val="uk-UA" w:eastAsia="ru-RU"/>
    </w:rPr>
  </w:style>
  <w:style w:type="character" w:customStyle="1" w:styleId="Heading9Char">
    <w:name w:val="Heading 9 Char"/>
    <w:basedOn w:val="DefaultParagraphFont"/>
    <w:link w:val="Heading9"/>
    <w:uiPriority w:val="99"/>
    <w:semiHidden/>
    <w:locked/>
    <w:rsid w:val="00192171"/>
    <w:rPr>
      <w:rFonts w:ascii="Cambria" w:hAnsi="Cambria" w:cs="Cambria"/>
      <w:lang w:eastAsia="en-US"/>
    </w:rPr>
  </w:style>
  <w:style w:type="paragraph" w:customStyle="1" w:styleId="a">
    <w:name w:val="Знак Знак"/>
    <w:basedOn w:val="Normal"/>
    <w:autoRedefine/>
    <w:uiPriority w:val="99"/>
    <w:rsid w:val="004F4A29"/>
    <w:pPr>
      <w:spacing w:after="160" w:line="240" w:lineRule="exact"/>
    </w:pPr>
    <w:rPr>
      <w:rFonts w:ascii="Verdana" w:eastAsia="MS Mincho" w:hAnsi="Verdana" w:cs="Verdana"/>
      <w:sz w:val="20"/>
      <w:szCs w:val="20"/>
      <w:lang w:val="en-US"/>
    </w:rPr>
  </w:style>
  <w:style w:type="table" w:styleId="TableGrid">
    <w:name w:val="Table Grid"/>
    <w:basedOn w:val="TableNormal"/>
    <w:uiPriority w:val="99"/>
    <w:rsid w:val="005547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F103E"/>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E3F98"/>
    <w:pPr>
      <w:suppressAutoHyphens/>
      <w:spacing w:after="120" w:line="240" w:lineRule="auto"/>
    </w:pPr>
    <w:rPr>
      <w:rFonts w:ascii="Calibri" w:hAnsi="Calibri" w:cs="Calibri"/>
      <w:sz w:val="24"/>
      <w:szCs w:val="24"/>
      <w:lang w:eastAsia="ar-SA"/>
    </w:rPr>
  </w:style>
  <w:style w:type="character" w:customStyle="1" w:styleId="BodyTextChar">
    <w:name w:val="Body Text Char"/>
    <w:basedOn w:val="DefaultParagraphFont"/>
    <w:link w:val="BodyText"/>
    <w:uiPriority w:val="99"/>
    <w:locked/>
    <w:rsid w:val="002E3F98"/>
    <w:rPr>
      <w:sz w:val="24"/>
      <w:szCs w:val="24"/>
      <w:lang w:val="ru-RU" w:eastAsia="ar-SA" w:bidi="ar-SA"/>
    </w:rPr>
  </w:style>
  <w:style w:type="paragraph" w:styleId="BodyTextIndent">
    <w:name w:val="Body Text Indent"/>
    <w:basedOn w:val="Normal"/>
    <w:link w:val="BodyTextIndentChar"/>
    <w:uiPriority w:val="99"/>
    <w:rsid w:val="002E3F98"/>
    <w:pPr>
      <w:spacing w:after="120" w:line="240" w:lineRule="auto"/>
      <w:ind w:left="283"/>
    </w:pPr>
    <w:rPr>
      <w:rFonts w:ascii="Calibri" w:hAnsi="Calibri" w:cs="Calibri"/>
      <w:sz w:val="24"/>
      <w:szCs w:val="24"/>
      <w:lang w:val="uk-UA" w:eastAsia="ru-RU"/>
    </w:rPr>
  </w:style>
  <w:style w:type="character" w:customStyle="1" w:styleId="BodyTextIndentChar">
    <w:name w:val="Body Text Indent Char"/>
    <w:basedOn w:val="DefaultParagraphFont"/>
    <w:link w:val="BodyTextIndent"/>
    <w:uiPriority w:val="99"/>
    <w:locked/>
    <w:rsid w:val="002E3F98"/>
    <w:rPr>
      <w:sz w:val="24"/>
      <w:szCs w:val="24"/>
      <w:lang w:val="uk-UA" w:eastAsia="ru-RU"/>
    </w:rPr>
  </w:style>
  <w:style w:type="paragraph" w:styleId="ListParagraph">
    <w:name w:val="List Paragraph"/>
    <w:basedOn w:val="Normal"/>
    <w:uiPriority w:val="99"/>
    <w:qFormat/>
    <w:rsid w:val="002E3F98"/>
    <w:pPr>
      <w:ind w:left="720"/>
    </w:pPr>
    <w:rPr>
      <w:rFonts w:ascii="Calibri" w:hAnsi="Calibri" w:cs="Calibri"/>
      <w:sz w:val="22"/>
      <w:szCs w:val="22"/>
      <w:lang w:val="en-US"/>
    </w:rPr>
  </w:style>
  <w:style w:type="character" w:styleId="Strong">
    <w:name w:val="Strong"/>
    <w:basedOn w:val="DefaultParagraphFont"/>
    <w:uiPriority w:val="99"/>
    <w:qFormat/>
    <w:locked/>
    <w:rsid w:val="004D05BC"/>
    <w:rPr>
      <w:b/>
      <w:bCs/>
    </w:rPr>
  </w:style>
  <w:style w:type="paragraph" w:customStyle="1" w:styleId="a0">
    <w:name w:val="Знак Знак Знак Знак Знак Знак Знак Знак Знак Знак"/>
    <w:basedOn w:val="Normal"/>
    <w:uiPriority w:val="99"/>
    <w:rsid w:val="00CA6759"/>
    <w:pPr>
      <w:spacing w:after="0" w:line="240" w:lineRule="auto"/>
    </w:pPr>
    <w:rPr>
      <w:rFonts w:ascii="Verdana" w:hAnsi="Verdana" w:cs="Verdana"/>
      <w:sz w:val="20"/>
      <w:szCs w:val="20"/>
      <w:lang w:val="en-US"/>
    </w:rPr>
  </w:style>
  <w:style w:type="paragraph" w:styleId="Title">
    <w:name w:val="Title"/>
    <w:basedOn w:val="Normal"/>
    <w:link w:val="TitleChar"/>
    <w:uiPriority w:val="99"/>
    <w:qFormat/>
    <w:locked/>
    <w:rsid w:val="00CA6759"/>
    <w:pPr>
      <w:spacing w:after="0" w:line="240" w:lineRule="auto"/>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216400"/>
    <w:rPr>
      <w:rFonts w:ascii="Cambria" w:hAnsi="Cambria" w:cs="Cambria"/>
      <w:b/>
      <w:bCs/>
      <w:kern w:val="28"/>
      <w:sz w:val="32"/>
      <w:szCs w:val="32"/>
      <w:lang w:eastAsia="en-US"/>
    </w:rPr>
  </w:style>
  <w:style w:type="character" w:customStyle="1" w:styleId="FontStyle12">
    <w:name w:val="Font Style12"/>
    <w:uiPriority w:val="99"/>
    <w:rsid w:val="00F434EB"/>
    <w:rPr>
      <w:rFonts w:ascii="Times New Roman" w:hAnsi="Times New Roman" w:cs="Times New Roman"/>
      <w:b/>
      <w:bCs/>
      <w:spacing w:val="-10"/>
      <w:sz w:val="20"/>
      <w:szCs w:val="20"/>
    </w:rPr>
  </w:style>
  <w:style w:type="character" w:styleId="Hyperlink">
    <w:name w:val="Hyperlink"/>
    <w:basedOn w:val="DefaultParagraphFont"/>
    <w:uiPriority w:val="99"/>
    <w:locked/>
    <w:rsid w:val="00F434EB"/>
    <w:rPr>
      <w:color w:val="0000FF"/>
      <w:u w:val="single"/>
    </w:rPr>
  </w:style>
</w:styles>
</file>

<file path=word/webSettings.xml><?xml version="1.0" encoding="utf-8"?>
<w:webSettings xmlns:r="http://schemas.openxmlformats.org/officeDocument/2006/relationships" xmlns:w="http://schemas.openxmlformats.org/wordprocessingml/2006/main">
  <w:divs>
    <w:div w:id="34081982">
      <w:marLeft w:val="0"/>
      <w:marRight w:val="0"/>
      <w:marTop w:val="0"/>
      <w:marBottom w:val="0"/>
      <w:divBdr>
        <w:top w:val="none" w:sz="0" w:space="0" w:color="auto"/>
        <w:left w:val="none" w:sz="0" w:space="0" w:color="auto"/>
        <w:bottom w:val="none" w:sz="0" w:space="0" w:color="auto"/>
        <w:right w:val="none" w:sz="0" w:space="0" w:color="auto"/>
      </w:divBdr>
      <w:divsChild>
        <w:div w:id="34081984">
          <w:marLeft w:val="0"/>
          <w:marRight w:val="0"/>
          <w:marTop w:val="0"/>
          <w:marBottom w:val="0"/>
          <w:divBdr>
            <w:top w:val="none" w:sz="0" w:space="0" w:color="auto"/>
            <w:left w:val="none" w:sz="0" w:space="0" w:color="auto"/>
            <w:bottom w:val="none" w:sz="0" w:space="0" w:color="auto"/>
            <w:right w:val="none" w:sz="0" w:space="0" w:color="auto"/>
          </w:divBdr>
          <w:divsChild>
            <w:div w:id="340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1580</TotalTime>
  <Pages>26</Pages>
  <Words>6200</Words>
  <Characters>-32766</Characters>
  <Application>Microsoft Office Outlook</Application>
  <DocSecurity>0</DocSecurity>
  <Lines>0</Lines>
  <Paragraphs>0</Paragraphs>
  <ScaleCrop>false</ScaleCrop>
  <Company>Швейный лицей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dcterms:created xsi:type="dcterms:W3CDTF">2015-04-05T11:42:00Z</dcterms:created>
  <dcterms:modified xsi:type="dcterms:W3CDTF">2015-04-23T11:35:00Z</dcterms:modified>
</cp:coreProperties>
</file>